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2"/>
        <w:gridCol w:w="3432"/>
      </w:tblGrid>
      <w:tr w:rsidR="00F02E4E" w14:paraId="63D91747" w14:textId="77777777" w:rsidTr="00EC176E">
        <w:tc>
          <w:tcPr>
            <w:tcW w:w="3397" w:type="pct"/>
          </w:tcPr>
          <w:p w14:paraId="1DE9BDB2" w14:textId="77777777" w:rsidR="00F02E4E" w:rsidRDefault="00F02E4E" w:rsidP="002B6E48">
            <w:pPr>
              <w:rPr>
                <w:b/>
                <w:caps/>
                <w:sz w:val="24"/>
                <w:szCs w:val="24"/>
              </w:rPr>
            </w:pPr>
          </w:p>
        </w:tc>
        <w:tc>
          <w:tcPr>
            <w:tcW w:w="160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C176E">
        <w:tc>
          <w:tcPr>
            <w:tcW w:w="3397" w:type="pct"/>
          </w:tcPr>
          <w:p w14:paraId="1A5EF34F" w14:textId="77777777" w:rsidR="00F02E4E" w:rsidRDefault="00F02E4E" w:rsidP="002B6E48">
            <w:pPr>
              <w:rPr>
                <w:b/>
                <w:caps/>
                <w:sz w:val="24"/>
                <w:szCs w:val="24"/>
              </w:rPr>
            </w:pPr>
          </w:p>
        </w:tc>
        <w:tc>
          <w:tcPr>
            <w:tcW w:w="1603" w:type="pct"/>
          </w:tcPr>
          <w:p w14:paraId="47A8E27C" w14:textId="77777777"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14:paraId="7C9285AC" w14:textId="77777777" w:rsidTr="00EC176E">
        <w:tc>
          <w:tcPr>
            <w:tcW w:w="3397" w:type="pct"/>
          </w:tcPr>
          <w:p w14:paraId="2EEB8EF3" w14:textId="77777777" w:rsidR="00F02E4E" w:rsidRDefault="00F02E4E" w:rsidP="002B6E48">
            <w:pPr>
              <w:rPr>
                <w:b/>
                <w:caps/>
                <w:sz w:val="24"/>
                <w:szCs w:val="24"/>
              </w:rPr>
            </w:pPr>
          </w:p>
        </w:tc>
        <w:tc>
          <w:tcPr>
            <w:tcW w:w="1603" w:type="pct"/>
          </w:tcPr>
          <w:p w14:paraId="1DD7D852" w14:textId="77777777"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14:paraId="59FE2234" w14:textId="77777777" w:rsidTr="00EC176E">
        <w:tc>
          <w:tcPr>
            <w:tcW w:w="3397" w:type="pct"/>
          </w:tcPr>
          <w:p w14:paraId="1C1F070E" w14:textId="77777777" w:rsidR="00F02E4E" w:rsidRDefault="00F02E4E" w:rsidP="002B6E48">
            <w:pPr>
              <w:rPr>
                <w:b/>
                <w:caps/>
                <w:sz w:val="24"/>
                <w:szCs w:val="24"/>
              </w:rPr>
            </w:pPr>
          </w:p>
        </w:tc>
        <w:tc>
          <w:tcPr>
            <w:tcW w:w="1603"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5D5CFC21"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AA0EDF">
        <w:rPr>
          <w:b/>
          <w:sz w:val="24"/>
          <w:szCs w:val="24"/>
        </w:rPr>
        <w:t xml:space="preserve">КОМПЛЕКТУЮЩИХ </w:t>
      </w:r>
      <w:r w:rsidR="001F7CA7">
        <w:rPr>
          <w:b/>
          <w:sz w:val="24"/>
          <w:szCs w:val="24"/>
        </w:rPr>
        <w:t>МАТЕРИАЛОВ</w:t>
      </w:r>
      <w:r w:rsidR="00AA0EDF">
        <w:rPr>
          <w:b/>
          <w:sz w:val="24"/>
          <w:szCs w:val="24"/>
        </w:rPr>
        <w:t xml:space="preserve"> ДЛЯ КАПИТАЛЬНОГО РЕМОНТА </w:t>
      </w:r>
      <w:r w:rsidR="001F7CA7">
        <w:rPr>
          <w:b/>
          <w:sz w:val="24"/>
          <w:szCs w:val="24"/>
        </w:rPr>
        <w:t>ЯКНО</w:t>
      </w:r>
    </w:p>
    <w:p w14:paraId="48F2F90D" w14:textId="77777777" w:rsidR="00AC6522" w:rsidRDefault="00AC6522" w:rsidP="00CF38C0">
      <w:pPr>
        <w:rPr>
          <w:rFonts w:eastAsia="Calibri"/>
          <w:b/>
          <w:sz w:val="24"/>
          <w:szCs w:val="24"/>
          <w:lang w:eastAsia="en-US"/>
        </w:rPr>
      </w:pPr>
    </w:p>
    <w:p w14:paraId="2C493A12"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10458FEC" w14:textId="77777777" w:rsidR="00D078E8" w:rsidRPr="00C02939" w:rsidRDefault="0021611B" w:rsidP="00A17E97">
      <w:pPr>
        <w:jc w:val="both"/>
        <w:rPr>
          <w:rFonts w:eastAsia="Calibri"/>
          <w:sz w:val="22"/>
          <w:szCs w:val="22"/>
        </w:rPr>
      </w:pPr>
      <w:r w:rsidRPr="00413947">
        <w:rPr>
          <w:b/>
          <w:sz w:val="24"/>
          <w:szCs w:val="24"/>
        </w:rPr>
        <w:t>1.1.</w:t>
      </w:r>
      <w:r w:rsidR="003A28BB" w:rsidRPr="00413947">
        <w:rPr>
          <w:b/>
          <w:sz w:val="24"/>
          <w:szCs w:val="24"/>
        </w:rPr>
        <w:t xml:space="preserve"> </w:t>
      </w:r>
      <w:r w:rsidRPr="0041394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13947">
        <w:rPr>
          <w:b/>
          <w:sz w:val="24"/>
          <w:szCs w:val="24"/>
        </w:rPr>
        <w:t>:</w:t>
      </w:r>
      <w:r w:rsidR="00D078E8" w:rsidRPr="00413947">
        <w:rPr>
          <w:b/>
          <w:sz w:val="24"/>
          <w:szCs w:val="24"/>
        </w:rPr>
        <w:t xml:space="preserve"> </w:t>
      </w:r>
      <w:r w:rsidR="00D078E8" w:rsidRPr="00413947">
        <w:rPr>
          <w:b/>
          <w:sz w:val="24"/>
          <w:szCs w:val="24"/>
        </w:rPr>
        <w:br/>
      </w:r>
      <w:r w:rsidR="00C35075" w:rsidRPr="00413947">
        <w:rPr>
          <w:sz w:val="24"/>
          <w:szCs w:val="24"/>
        </w:rPr>
        <w:t>(АО «</w:t>
      </w:r>
      <w:r w:rsidR="00C35075" w:rsidRPr="00413947">
        <w:rPr>
          <w:sz w:val="24"/>
          <w:szCs w:val="24"/>
          <w:lang w:val="en-US"/>
        </w:rPr>
        <w:t>OTC</w:t>
      </w:r>
      <w:r w:rsidR="00C35075" w:rsidRPr="00413947">
        <w:rPr>
          <w:sz w:val="24"/>
          <w:szCs w:val="24"/>
        </w:rPr>
        <w:t xml:space="preserve">») </w:t>
      </w:r>
      <w:hyperlink r:id="rId8" w:history="1">
        <w:r w:rsidR="00C35075" w:rsidRPr="00413947">
          <w:rPr>
            <w:rStyle w:val="a9"/>
            <w:color w:val="auto"/>
            <w:sz w:val="24"/>
            <w:szCs w:val="24"/>
            <w:lang w:val="en-US"/>
          </w:rPr>
          <w:t>http</w:t>
        </w:r>
        <w:r w:rsidR="00C35075" w:rsidRPr="00413947">
          <w:rPr>
            <w:rStyle w:val="a9"/>
            <w:color w:val="auto"/>
            <w:sz w:val="24"/>
            <w:szCs w:val="24"/>
          </w:rPr>
          <w:t>://</w:t>
        </w:r>
        <w:r w:rsidR="00C35075" w:rsidRPr="00413947">
          <w:rPr>
            <w:rStyle w:val="a9"/>
            <w:color w:val="auto"/>
            <w:sz w:val="24"/>
            <w:szCs w:val="24"/>
            <w:lang w:val="en-US"/>
          </w:rPr>
          <w:t>tender</w:t>
        </w:r>
        <w:r w:rsidR="00C35075" w:rsidRPr="00413947">
          <w:rPr>
            <w:rStyle w:val="a9"/>
            <w:color w:val="auto"/>
            <w:sz w:val="24"/>
            <w:szCs w:val="24"/>
          </w:rPr>
          <w:t>.</w:t>
        </w:r>
        <w:r w:rsidR="00C35075" w:rsidRPr="00413947">
          <w:rPr>
            <w:rStyle w:val="a9"/>
            <w:color w:val="auto"/>
            <w:sz w:val="24"/>
            <w:szCs w:val="24"/>
            <w:lang w:val="en-US"/>
          </w:rPr>
          <w:t>otc</w:t>
        </w:r>
        <w:r w:rsidR="00C35075" w:rsidRPr="00413947">
          <w:rPr>
            <w:rStyle w:val="a9"/>
            <w:color w:val="auto"/>
            <w:sz w:val="24"/>
            <w:szCs w:val="24"/>
          </w:rPr>
          <w:t>.</w:t>
        </w:r>
        <w:r w:rsidR="00C35075" w:rsidRPr="00413947">
          <w:rPr>
            <w:rStyle w:val="a9"/>
            <w:color w:val="auto"/>
            <w:sz w:val="24"/>
            <w:szCs w:val="24"/>
            <w:lang w:val="en-US"/>
          </w:rPr>
          <w:t>ru</w:t>
        </w:r>
      </w:hyperlink>
      <w:r w:rsidR="005F53EB" w:rsidRPr="00413947">
        <w:rPr>
          <w:rStyle w:val="a9"/>
          <w:color w:val="auto"/>
          <w:sz w:val="24"/>
          <w:szCs w:val="24"/>
        </w:rPr>
        <w:t xml:space="preserve"> </w:t>
      </w:r>
      <w:r w:rsidR="00C02939" w:rsidRPr="00413947">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6519E89D" w14:textId="77777777"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FA402E" w:rsidRPr="00311C11">
        <w:rPr>
          <w:rFonts w:ascii="Times New Roman" w:hAnsi="Times New Roman"/>
          <w:bCs/>
          <w:color w:val="000000"/>
        </w:rPr>
        <w:t xml:space="preserve">Рогов Алексей Евгеньевич </w:t>
      </w:r>
      <w:r w:rsidR="00FA402E">
        <w:rPr>
          <w:rFonts w:ascii="Times New Roman" w:hAnsi="Times New Roman"/>
          <w:bCs/>
          <w:color w:val="000000"/>
        </w:rPr>
        <w:t>–</w:t>
      </w:r>
      <w:r w:rsidR="00FA402E" w:rsidRPr="00311C11">
        <w:rPr>
          <w:rFonts w:ascii="Times New Roman" w:hAnsi="Times New Roman"/>
          <w:bCs/>
          <w:color w:val="000000"/>
        </w:rPr>
        <w:t xml:space="preserve"> начальник ОМТС, </w:t>
      </w:r>
      <w:r w:rsidR="00FA402E" w:rsidRPr="00311C11">
        <w:rPr>
          <w:rFonts w:ascii="Times New Roman" w:hAnsi="Times New Roman"/>
        </w:rPr>
        <w:t xml:space="preserve">тел.: </w:t>
      </w:r>
      <w:r w:rsidR="00FA402E">
        <w:rPr>
          <w:rFonts w:ascii="Times New Roman" w:hAnsi="Times New Roman"/>
        </w:rPr>
        <w:br/>
      </w:r>
      <w:r w:rsidR="00FA402E" w:rsidRPr="00311C11">
        <w:rPr>
          <w:rFonts w:ascii="Times New Roman" w:hAnsi="Times New Roman"/>
        </w:rPr>
        <w:t>8 (</w:t>
      </w:r>
      <w:r w:rsidR="00FA402E">
        <w:rPr>
          <w:rFonts w:ascii="Times New Roman" w:hAnsi="Times New Roman"/>
        </w:rPr>
        <w:t>987) 227</w:t>
      </w:r>
      <w:r w:rsidR="00FA402E" w:rsidRPr="00311C11">
        <w:rPr>
          <w:rFonts w:ascii="Times New Roman" w:hAnsi="Times New Roman"/>
        </w:rPr>
        <w:t>-</w:t>
      </w:r>
      <w:r w:rsidR="00FA402E">
        <w:rPr>
          <w:rFonts w:ascii="Times New Roman" w:hAnsi="Times New Roman"/>
        </w:rPr>
        <w:t>22</w:t>
      </w:r>
      <w:r w:rsidR="00FA402E" w:rsidRPr="00311C11">
        <w:rPr>
          <w:rFonts w:ascii="Times New Roman" w:hAnsi="Times New Roman"/>
        </w:rPr>
        <w:t>-</w:t>
      </w:r>
      <w:r w:rsidR="00FA402E">
        <w:rPr>
          <w:rFonts w:ascii="Times New Roman" w:hAnsi="Times New Roman"/>
        </w:rPr>
        <w:t>22</w:t>
      </w:r>
      <w:r w:rsidRPr="00311C11">
        <w:rPr>
          <w:rFonts w:ascii="Times New Roman" w:hAnsi="Times New Roman"/>
          <w:bCs/>
          <w:color w:val="000000"/>
        </w:rPr>
        <w:t>.</w:t>
      </w:r>
    </w:p>
    <w:p w14:paraId="2DFDB085" w14:textId="77777777" w:rsidR="00311C11" w:rsidRPr="00311C11" w:rsidRDefault="00311C11" w:rsidP="00311C11"/>
    <w:p w14:paraId="78699DDA" w14:textId="66604F74"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 xml:space="preserve">Поставка комплектующих </w:t>
      </w:r>
      <w:r w:rsidR="001F7CA7">
        <w:rPr>
          <w:sz w:val="24"/>
          <w:szCs w:val="24"/>
        </w:rPr>
        <w:t>материалов</w:t>
      </w:r>
      <w:r w:rsidR="00FE345C" w:rsidRPr="00FE345C">
        <w:rPr>
          <w:sz w:val="24"/>
          <w:szCs w:val="24"/>
        </w:rPr>
        <w:t xml:space="preserve"> для капитального ремонта </w:t>
      </w:r>
      <w:r w:rsidR="001F7CA7">
        <w:rPr>
          <w:sz w:val="24"/>
          <w:szCs w:val="24"/>
        </w:rPr>
        <w:t>ЯКНО</w:t>
      </w:r>
      <w:r w:rsidR="008460E9" w:rsidRPr="008460E9">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287ADEBB" w14:textId="77777777" w:rsidR="00101B36" w:rsidRPr="00CE6AB7" w:rsidRDefault="00101B36" w:rsidP="00222782">
      <w:pPr>
        <w:pStyle w:val="af0"/>
        <w:jc w:val="both"/>
        <w:rPr>
          <w:sz w:val="24"/>
          <w:szCs w:val="24"/>
        </w:rPr>
      </w:pPr>
    </w:p>
    <w:p w14:paraId="0CBF6628" w14:textId="77777777" w:rsidR="004C6ED2" w:rsidRPr="00CE6AB7" w:rsidRDefault="00756F69" w:rsidP="00222782">
      <w:pPr>
        <w:pStyle w:val="af0"/>
        <w:jc w:val="both"/>
        <w:rPr>
          <w:b/>
          <w:color w:val="000000"/>
          <w:sz w:val="24"/>
          <w:szCs w:val="24"/>
        </w:rPr>
      </w:pPr>
      <w:r w:rsidRPr="00CE6AB7">
        <w:rPr>
          <w:rFonts w:eastAsia="Calibri"/>
          <w:b/>
          <w:color w:val="000000"/>
          <w:sz w:val="24"/>
          <w:szCs w:val="24"/>
        </w:rPr>
        <w:t>5</w:t>
      </w:r>
      <w:r w:rsidR="004C6ED2" w:rsidRPr="00CE6AB7">
        <w:rPr>
          <w:rFonts w:eastAsia="Calibri"/>
          <w:b/>
          <w:color w:val="000000"/>
          <w:sz w:val="24"/>
          <w:szCs w:val="24"/>
        </w:rPr>
        <w:t xml:space="preserve">. </w:t>
      </w:r>
      <w:r w:rsidR="004C6ED2" w:rsidRPr="00CE6AB7">
        <w:rPr>
          <w:b/>
          <w:color w:val="000000"/>
          <w:sz w:val="24"/>
          <w:szCs w:val="24"/>
        </w:rPr>
        <w:t>Место, условия и сроки (периоды) пост</w:t>
      </w:r>
      <w:r w:rsidR="007057F6" w:rsidRPr="00CE6AB7">
        <w:rPr>
          <w:b/>
          <w:color w:val="000000"/>
          <w:sz w:val="24"/>
          <w:szCs w:val="24"/>
        </w:rPr>
        <w:t>авки товара</w:t>
      </w:r>
      <w:r w:rsidR="00592772" w:rsidRPr="00CE6AB7">
        <w:rPr>
          <w:b/>
          <w:color w:val="000000"/>
          <w:sz w:val="24"/>
          <w:szCs w:val="24"/>
        </w:rPr>
        <w:t>, выполнения работ, оказ</w:t>
      </w:r>
      <w:r w:rsidR="00D5527B" w:rsidRPr="00CE6AB7">
        <w:rPr>
          <w:b/>
          <w:color w:val="000000"/>
          <w:sz w:val="24"/>
          <w:szCs w:val="24"/>
        </w:rPr>
        <w:t>ания услуг</w:t>
      </w:r>
      <w:r w:rsidR="00A91DDA" w:rsidRPr="00CE6AB7">
        <w:rPr>
          <w:b/>
          <w:color w:val="000000"/>
          <w:sz w:val="24"/>
          <w:szCs w:val="24"/>
        </w:rPr>
        <w:t>и</w:t>
      </w:r>
      <w:r w:rsidR="004C6ED2" w:rsidRPr="00CE6AB7">
        <w:rPr>
          <w:b/>
          <w:color w:val="000000"/>
          <w:sz w:val="24"/>
          <w:szCs w:val="24"/>
        </w:rPr>
        <w:t>:</w:t>
      </w:r>
    </w:p>
    <w:p w14:paraId="25BEC52E" w14:textId="77777777" w:rsidR="00FB31F5" w:rsidRPr="00CE6AB7"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CE6AB7">
        <w:rPr>
          <w:rFonts w:ascii="Times New Roman" w:hAnsi="Times New Roman"/>
          <w:b/>
          <w:color w:val="000000"/>
          <w:sz w:val="24"/>
          <w:szCs w:val="24"/>
        </w:rPr>
        <w:t>5</w:t>
      </w:r>
      <w:r w:rsidR="004C6ED2" w:rsidRPr="00CE6AB7">
        <w:rPr>
          <w:rFonts w:ascii="Times New Roman" w:hAnsi="Times New Roman"/>
          <w:b/>
          <w:color w:val="000000"/>
          <w:sz w:val="24"/>
          <w:szCs w:val="24"/>
        </w:rPr>
        <w:t xml:space="preserve">.1. Место </w:t>
      </w:r>
      <w:r w:rsidR="0068219B" w:rsidRPr="00CE6AB7">
        <w:rPr>
          <w:rFonts w:ascii="Times New Roman" w:hAnsi="Times New Roman"/>
          <w:b/>
          <w:color w:val="000000"/>
          <w:sz w:val="24"/>
          <w:szCs w:val="24"/>
        </w:rPr>
        <w:t>поставки</w:t>
      </w:r>
      <w:r w:rsidR="009A663E" w:rsidRPr="00CE6AB7">
        <w:rPr>
          <w:rFonts w:ascii="Times New Roman" w:hAnsi="Times New Roman"/>
          <w:b/>
          <w:color w:val="000000"/>
          <w:sz w:val="24"/>
          <w:szCs w:val="24"/>
        </w:rPr>
        <w:t xml:space="preserve"> товара</w:t>
      </w:r>
      <w:r w:rsidR="004C6ED2" w:rsidRPr="00CE6AB7">
        <w:rPr>
          <w:rFonts w:ascii="Times New Roman" w:hAnsi="Times New Roman"/>
          <w:b/>
          <w:color w:val="000000"/>
          <w:sz w:val="24"/>
          <w:szCs w:val="24"/>
        </w:rPr>
        <w:t>:</w:t>
      </w:r>
      <w:r w:rsidR="00CF38C0" w:rsidRPr="00CE6AB7">
        <w:rPr>
          <w:rFonts w:ascii="Times New Roman" w:hAnsi="Times New Roman"/>
          <w:b/>
          <w:color w:val="000000"/>
          <w:sz w:val="24"/>
          <w:szCs w:val="24"/>
        </w:rPr>
        <w:t xml:space="preserve"> </w:t>
      </w:r>
      <w:r w:rsidR="0081107D" w:rsidRPr="00CE6AB7">
        <w:rPr>
          <w:rFonts w:ascii="Times New Roman" w:hAnsi="Times New Roman"/>
          <w:color w:val="000000"/>
          <w:sz w:val="24"/>
          <w:szCs w:val="24"/>
        </w:rPr>
        <w:t>РТ, Нижнекамский район, г. Нижнекамск, ул. Первопроходцев, д. 12 А, склад Заказчика</w:t>
      </w:r>
      <w:r w:rsidR="00FB31F5" w:rsidRPr="00CE6AB7">
        <w:rPr>
          <w:rFonts w:ascii="Times New Roman" w:hAnsi="Times New Roman"/>
          <w:sz w:val="24"/>
          <w:szCs w:val="24"/>
        </w:rPr>
        <w:t>.</w:t>
      </w:r>
    </w:p>
    <w:p w14:paraId="229F357A" w14:textId="34CE2850" w:rsidR="0081107D" w:rsidRPr="003F3BD7"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CE6AB7">
        <w:rPr>
          <w:sz w:val="24"/>
          <w:szCs w:val="24"/>
        </w:rPr>
        <w:t xml:space="preserve">Поставка Товара осуществляется силами и за счет средств </w:t>
      </w:r>
      <w:r w:rsidR="0081107D" w:rsidRPr="003C1758">
        <w:rPr>
          <w:sz w:val="24"/>
          <w:szCs w:val="24"/>
        </w:rPr>
        <w:t>Поставщика</w:t>
      </w:r>
      <w:r w:rsidR="0081107D" w:rsidRPr="003C1758">
        <w:rPr>
          <w:bCs/>
          <w:color w:val="000000"/>
          <w:sz w:val="24"/>
          <w:szCs w:val="24"/>
        </w:rPr>
        <w:t xml:space="preserve"> в рабочие дни, с понедельника по пятницу в согласованное с Заказчиком время и дату. </w:t>
      </w:r>
      <w:r w:rsidR="0081107D" w:rsidRPr="003C1758">
        <w:rPr>
          <w:sz w:val="24"/>
          <w:szCs w:val="24"/>
        </w:rPr>
        <w:t xml:space="preserve">Поставка Товара осуществляется отдельными партиями в соответствии с предварительной </w:t>
      </w:r>
      <w:r w:rsidR="0081107D" w:rsidRPr="003C1758">
        <w:rPr>
          <w:bCs/>
          <w:color w:val="000000"/>
          <w:sz w:val="24"/>
          <w:szCs w:val="24"/>
        </w:rPr>
        <w:t>письменной</w:t>
      </w:r>
      <w:r w:rsidR="0081107D" w:rsidRPr="003C1758">
        <w:rPr>
          <w:sz w:val="24"/>
          <w:szCs w:val="24"/>
        </w:rPr>
        <w:t xml:space="preserve"> заявкой Заказчика, </w:t>
      </w:r>
      <w:r w:rsidR="0081107D" w:rsidRPr="003C1758">
        <w:rPr>
          <w:bCs/>
          <w:color w:val="000000"/>
          <w:sz w:val="24"/>
          <w:szCs w:val="24"/>
        </w:rPr>
        <w:t xml:space="preserve">которые могут быть направлены Поставщику с момента заключения </w:t>
      </w:r>
      <w:r w:rsidR="0081107D" w:rsidRPr="003F3BD7">
        <w:rPr>
          <w:bCs/>
          <w:color w:val="000000"/>
          <w:sz w:val="24"/>
          <w:szCs w:val="24"/>
        </w:rPr>
        <w:t xml:space="preserve">договора по </w:t>
      </w:r>
      <w:r w:rsidR="00E320B2" w:rsidRPr="003F3BD7">
        <w:rPr>
          <w:bCs/>
          <w:color w:val="000000"/>
          <w:sz w:val="24"/>
          <w:szCs w:val="24"/>
        </w:rPr>
        <w:t>31</w:t>
      </w:r>
      <w:r w:rsidR="0081107D" w:rsidRPr="003F3BD7">
        <w:rPr>
          <w:bCs/>
          <w:color w:val="000000"/>
          <w:sz w:val="24"/>
          <w:szCs w:val="24"/>
        </w:rPr>
        <w:t>.</w:t>
      </w:r>
      <w:r w:rsidR="003F3BD7" w:rsidRPr="003F3BD7">
        <w:rPr>
          <w:bCs/>
          <w:color w:val="000000"/>
          <w:sz w:val="24"/>
          <w:szCs w:val="24"/>
        </w:rPr>
        <w:t>10</w:t>
      </w:r>
      <w:r w:rsidR="0081107D" w:rsidRPr="003F3BD7">
        <w:rPr>
          <w:bCs/>
          <w:color w:val="000000"/>
          <w:sz w:val="24"/>
          <w:szCs w:val="24"/>
        </w:rPr>
        <w:t xml:space="preserve">.2022 г. </w:t>
      </w:r>
      <w:r w:rsidR="0081107D" w:rsidRPr="003F3BD7">
        <w:rPr>
          <w:sz w:val="24"/>
          <w:szCs w:val="24"/>
        </w:rPr>
        <w:t>Участник (</w:t>
      </w:r>
      <w:r w:rsidR="0081107D" w:rsidRPr="003F3BD7">
        <w:rPr>
          <w:bCs/>
          <w:color w:val="000000"/>
          <w:sz w:val="24"/>
          <w:szCs w:val="24"/>
        </w:rPr>
        <w:t xml:space="preserve">Поставщик) обязан в течение </w:t>
      </w:r>
      <w:r w:rsidR="003F3BD7" w:rsidRPr="003F3BD7">
        <w:rPr>
          <w:bCs/>
          <w:sz w:val="24"/>
          <w:szCs w:val="24"/>
        </w:rPr>
        <w:t>19</w:t>
      </w:r>
      <w:r w:rsidR="003C1758" w:rsidRPr="003F3BD7">
        <w:rPr>
          <w:bCs/>
          <w:sz w:val="24"/>
          <w:szCs w:val="24"/>
        </w:rPr>
        <w:t xml:space="preserve"> (</w:t>
      </w:r>
      <w:r w:rsidR="003F3BD7" w:rsidRPr="003F3BD7">
        <w:rPr>
          <w:bCs/>
          <w:sz w:val="24"/>
          <w:szCs w:val="24"/>
        </w:rPr>
        <w:t>Девятнадцати</w:t>
      </w:r>
      <w:r w:rsidR="003C1758" w:rsidRPr="003F3BD7">
        <w:rPr>
          <w:bCs/>
          <w:sz w:val="24"/>
          <w:szCs w:val="24"/>
        </w:rPr>
        <w:t>) календарн</w:t>
      </w:r>
      <w:r w:rsidR="00E320B2" w:rsidRPr="003F3BD7">
        <w:rPr>
          <w:bCs/>
          <w:sz w:val="24"/>
          <w:szCs w:val="24"/>
        </w:rPr>
        <w:t>ых</w:t>
      </w:r>
      <w:r w:rsidR="003C1758" w:rsidRPr="003F3BD7">
        <w:rPr>
          <w:bCs/>
          <w:sz w:val="24"/>
          <w:szCs w:val="24"/>
        </w:rPr>
        <w:t xml:space="preserve"> дн</w:t>
      </w:r>
      <w:r w:rsidR="00E320B2" w:rsidRPr="003F3BD7">
        <w:rPr>
          <w:bCs/>
          <w:sz w:val="24"/>
          <w:szCs w:val="24"/>
        </w:rPr>
        <w:t>ей</w:t>
      </w:r>
      <w:r w:rsidR="003C1758" w:rsidRPr="003F3BD7">
        <w:rPr>
          <w:bCs/>
          <w:sz w:val="24"/>
          <w:szCs w:val="24"/>
        </w:rPr>
        <w:t xml:space="preserve"> </w:t>
      </w:r>
      <w:r w:rsidR="0081107D" w:rsidRPr="003F3BD7">
        <w:rPr>
          <w:bCs/>
          <w:color w:val="000000"/>
          <w:sz w:val="24"/>
          <w:szCs w:val="24"/>
        </w:rPr>
        <w:t>с момента получения заявки, поставить товар на склад Заказчика.</w:t>
      </w:r>
    </w:p>
    <w:p w14:paraId="562029A1" w14:textId="0108570A" w:rsidR="004C6ED2" w:rsidRPr="00807471" w:rsidRDefault="00504A1E" w:rsidP="003F3BD7">
      <w:pPr>
        <w:pStyle w:val="afff2"/>
        <w:widowControl w:val="0"/>
        <w:tabs>
          <w:tab w:val="left" w:pos="0"/>
          <w:tab w:val="left" w:pos="426"/>
        </w:tabs>
        <w:spacing w:before="0" w:after="0" w:line="240" w:lineRule="auto"/>
        <w:rPr>
          <w:rFonts w:ascii="Times New Roman" w:hAnsi="Times New Roman"/>
          <w:sz w:val="24"/>
          <w:szCs w:val="24"/>
        </w:rPr>
      </w:pPr>
      <w:r w:rsidRPr="003F3BD7">
        <w:rPr>
          <w:rFonts w:ascii="Times New Roman" w:hAnsi="Times New Roman"/>
          <w:b/>
          <w:color w:val="000000"/>
          <w:sz w:val="24"/>
          <w:szCs w:val="24"/>
        </w:rPr>
        <w:t xml:space="preserve"> </w:t>
      </w:r>
      <w:r w:rsidR="00756F69" w:rsidRPr="00807471">
        <w:rPr>
          <w:rFonts w:ascii="Times New Roman" w:hAnsi="Times New Roman"/>
          <w:b/>
          <w:sz w:val="24"/>
          <w:szCs w:val="24"/>
        </w:rPr>
        <w:t>5</w:t>
      </w:r>
      <w:r w:rsidR="004C6ED2" w:rsidRPr="00807471">
        <w:rPr>
          <w:rFonts w:ascii="Times New Roman" w:hAnsi="Times New Roman"/>
          <w:b/>
          <w:sz w:val="24"/>
          <w:szCs w:val="24"/>
        </w:rPr>
        <w:t>.3.</w:t>
      </w:r>
      <w:r w:rsidR="00CC357E" w:rsidRPr="00807471">
        <w:rPr>
          <w:rFonts w:ascii="Times New Roman" w:hAnsi="Times New Roman"/>
          <w:b/>
          <w:sz w:val="24"/>
          <w:szCs w:val="24"/>
        </w:rPr>
        <w:t> </w:t>
      </w:r>
      <w:r w:rsidR="004C6ED2" w:rsidRPr="00807471">
        <w:rPr>
          <w:rFonts w:ascii="Times New Roman" w:hAnsi="Times New Roman"/>
          <w:b/>
          <w:sz w:val="24"/>
          <w:szCs w:val="24"/>
        </w:rPr>
        <w:t xml:space="preserve">Сроки </w:t>
      </w:r>
      <w:r w:rsidR="00810ED5" w:rsidRPr="00807471">
        <w:rPr>
          <w:rFonts w:ascii="Times New Roman" w:hAnsi="Times New Roman"/>
          <w:b/>
          <w:sz w:val="24"/>
          <w:szCs w:val="24"/>
        </w:rPr>
        <w:t>поставки</w:t>
      </w:r>
      <w:r w:rsidR="009A663E" w:rsidRPr="00807471">
        <w:rPr>
          <w:rFonts w:ascii="Times New Roman" w:hAnsi="Times New Roman"/>
          <w:b/>
          <w:sz w:val="24"/>
          <w:szCs w:val="24"/>
        </w:rPr>
        <w:t xml:space="preserve"> товара</w:t>
      </w:r>
      <w:r w:rsidR="00CF38C0" w:rsidRPr="00807471">
        <w:rPr>
          <w:rFonts w:ascii="Times New Roman" w:hAnsi="Times New Roman"/>
          <w:b/>
          <w:sz w:val="24"/>
          <w:szCs w:val="24"/>
        </w:rPr>
        <w:t xml:space="preserve">: </w:t>
      </w:r>
      <w:r w:rsidR="00B64457" w:rsidRPr="00807471">
        <w:rPr>
          <w:rFonts w:ascii="Times New Roman" w:hAnsi="Times New Roman"/>
          <w:sz w:val="24"/>
          <w:szCs w:val="24"/>
        </w:rPr>
        <w:t xml:space="preserve">с момента заключения договора по </w:t>
      </w:r>
      <w:r w:rsidR="001916E1" w:rsidRPr="00807471">
        <w:rPr>
          <w:rFonts w:ascii="Times New Roman" w:hAnsi="Times New Roman"/>
          <w:sz w:val="24"/>
          <w:szCs w:val="24"/>
        </w:rPr>
        <w:t>«</w:t>
      </w:r>
      <w:r w:rsidR="00E320B2" w:rsidRPr="00807471">
        <w:rPr>
          <w:rFonts w:ascii="Times New Roman" w:hAnsi="Times New Roman"/>
          <w:sz w:val="24"/>
          <w:szCs w:val="24"/>
        </w:rPr>
        <w:t>31</w:t>
      </w:r>
      <w:r w:rsidR="001916E1" w:rsidRPr="00807471">
        <w:rPr>
          <w:rFonts w:ascii="Times New Roman" w:hAnsi="Times New Roman"/>
          <w:sz w:val="24"/>
          <w:szCs w:val="24"/>
        </w:rPr>
        <w:t>»</w:t>
      </w:r>
      <w:r w:rsidR="00AA0EDF" w:rsidRPr="00807471">
        <w:rPr>
          <w:rFonts w:ascii="Times New Roman" w:hAnsi="Times New Roman"/>
          <w:sz w:val="24"/>
          <w:szCs w:val="24"/>
        </w:rPr>
        <w:t xml:space="preserve"> </w:t>
      </w:r>
      <w:r w:rsidR="003F3BD7" w:rsidRPr="00807471">
        <w:rPr>
          <w:rFonts w:ascii="Times New Roman" w:hAnsi="Times New Roman"/>
          <w:sz w:val="24"/>
          <w:szCs w:val="24"/>
        </w:rPr>
        <w:t>октября</w:t>
      </w:r>
      <w:r w:rsidR="00E320B2" w:rsidRPr="00807471">
        <w:rPr>
          <w:rFonts w:ascii="Times New Roman" w:hAnsi="Times New Roman"/>
          <w:sz w:val="24"/>
          <w:szCs w:val="24"/>
        </w:rPr>
        <w:t xml:space="preserve"> </w:t>
      </w:r>
      <w:r w:rsidR="003D2205" w:rsidRPr="00807471">
        <w:rPr>
          <w:rFonts w:ascii="Times New Roman" w:hAnsi="Times New Roman"/>
          <w:sz w:val="24"/>
          <w:szCs w:val="24"/>
        </w:rPr>
        <w:t>202</w:t>
      </w:r>
      <w:r w:rsidR="00904313" w:rsidRPr="00807471">
        <w:rPr>
          <w:rFonts w:ascii="Times New Roman" w:hAnsi="Times New Roman"/>
          <w:sz w:val="24"/>
          <w:szCs w:val="24"/>
        </w:rPr>
        <w:t>2</w:t>
      </w:r>
      <w:r w:rsidR="00B64457" w:rsidRPr="00807471">
        <w:rPr>
          <w:rFonts w:ascii="Times New Roman" w:hAnsi="Times New Roman"/>
          <w:sz w:val="24"/>
          <w:szCs w:val="24"/>
        </w:rPr>
        <w:t xml:space="preserve"> г.</w:t>
      </w:r>
    </w:p>
    <w:p w14:paraId="342BFB24" w14:textId="77777777" w:rsidR="003F3BD7" w:rsidRPr="00807471" w:rsidRDefault="003F3BD7" w:rsidP="003F3BD7">
      <w:pPr>
        <w:pStyle w:val="afff2"/>
        <w:widowControl w:val="0"/>
        <w:tabs>
          <w:tab w:val="left" w:pos="0"/>
          <w:tab w:val="left" w:pos="426"/>
        </w:tabs>
        <w:spacing w:before="0" w:after="0" w:line="240" w:lineRule="auto"/>
        <w:rPr>
          <w:rFonts w:ascii="Times New Roman" w:hAnsi="Times New Roman"/>
          <w:sz w:val="24"/>
          <w:szCs w:val="24"/>
        </w:rPr>
      </w:pPr>
    </w:p>
    <w:p w14:paraId="6AE13766" w14:textId="762BCBE8" w:rsidR="000E303F" w:rsidRPr="003F3BD7" w:rsidRDefault="00922213" w:rsidP="008F43DF">
      <w:pPr>
        <w:pStyle w:val="1"/>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значение цены договора, либо цена единицы товара, работы, услуги и максимальное значение </w:t>
      </w:r>
      <w:r w:rsidR="003F3BD7" w:rsidRPr="00807471">
        <w:lastRenderedPageBreak/>
        <w:t>цены договора</w:t>
      </w:r>
      <w:r w:rsidR="00F56155" w:rsidRPr="00807471">
        <w:t>:</w:t>
      </w:r>
      <w:r w:rsidR="00CF38C0" w:rsidRPr="00807471">
        <w:t xml:space="preserve"> </w:t>
      </w:r>
      <w:r w:rsidR="003F3BD7" w:rsidRPr="00807471">
        <w:rPr>
          <w:b w:val="0"/>
        </w:rPr>
        <w:t>3 873 940,90 руб. (Три миллиона восемьсот семьдесят три тысячи девятьсот сорок рублей 90 копеек)</w:t>
      </w:r>
      <w:r w:rsidR="00202349" w:rsidRPr="00807471">
        <w:rPr>
          <w:b w:val="0"/>
        </w:rPr>
        <w:t xml:space="preserve">, </w:t>
      </w:r>
      <w:r w:rsidR="00810ED5" w:rsidRPr="00807471">
        <w:rPr>
          <w:b w:val="0"/>
        </w:rPr>
        <w:t>с учетом НДС 20%.</w:t>
      </w:r>
    </w:p>
    <w:p w14:paraId="5D173319" w14:textId="3F33315B"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ED2AD8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Pr="00DD7F28">
        <w:rPr>
          <w:bCs/>
          <w:sz w:val="24"/>
          <w:szCs w:val="24"/>
        </w:rPr>
        <w:t>Цена договора</w:t>
      </w:r>
      <w:r w:rsidR="004F661A">
        <w:rPr>
          <w:bCs/>
          <w:sz w:val="24"/>
          <w:szCs w:val="24"/>
        </w:rPr>
        <w:t xml:space="preserve"> </w:t>
      </w:r>
      <w:r w:rsidRPr="00DD7F28">
        <w:rPr>
          <w:bCs/>
          <w:sz w:val="24"/>
          <w:szCs w:val="24"/>
        </w:rPr>
        <w:t>указана с учетом стоимости Товара</w:t>
      </w:r>
      <w:r w:rsidRPr="008C5EF2">
        <w:rPr>
          <w:bCs/>
          <w:sz w:val="24"/>
          <w:szCs w:val="24"/>
        </w:rPr>
        <w:t xml:space="preserve"> </w:t>
      </w:r>
      <w:r w:rsidRPr="00A51015">
        <w:rPr>
          <w:bCs/>
          <w:sz w:val="24"/>
          <w:szCs w:val="24"/>
        </w:rPr>
        <w:t xml:space="preserve">и </w:t>
      </w:r>
      <w:r w:rsidRPr="00A51015">
        <w:rPr>
          <w:sz w:val="24"/>
          <w:szCs w:val="24"/>
        </w:rPr>
        <w:t>упаковки</w:t>
      </w:r>
      <w:r w:rsidRPr="00DD7F28">
        <w:rPr>
          <w:bCs/>
          <w:sz w:val="24"/>
          <w:szCs w:val="24"/>
        </w:rPr>
        <w:t>,</w:t>
      </w:r>
      <w:r>
        <w:rPr>
          <w:bCs/>
          <w:sz w:val="24"/>
          <w:szCs w:val="24"/>
        </w:rPr>
        <w:t xml:space="preserve"> </w:t>
      </w:r>
      <w:r w:rsidRPr="00DD7F28">
        <w:rPr>
          <w:bCs/>
          <w:sz w:val="24"/>
          <w:szCs w:val="24"/>
        </w:rPr>
        <w:t>с учетом НДС 20%, всех расходов, связанных с поставкой товаров,</w:t>
      </w:r>
      <w:r>
        <w:rPr>
          <w:bCs/>
          <w:sz w:val="24"/>
          <w:szCs w:val="24"/>
        </w:rPr>
        <w:t xml:space="preserve"> </w:t>
      </w:r>
      <w:r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18A4363D" w14:textId="1B93C6A5" w:rsidR="00ED3F5E" w:rsidRPr="00ED3F5E" w:rsidRDefault="00CD3BEF" w:rsidP="00ED3F5E">
      <w:pPr>
        <w:tabs>
          <w:tab w:val="left" w:pos="142"/>
        </w:tabs>
        <w:jc w:val="both"/>
        <w:rPr>
          <w:rFonts w:eastAsia="DejaVu Sans"/>
          <w:sz w:val="24"/>
          <w:szCs w:val="24"/>
        </w:rPr>
      </w:pPr>
      <w:r>
        <w:rPr>
          <w:b/>
          <w:sz w:val="24"/>
          <w:szCs w:val="24"/>
        </w:rPr>
        <w:t>8</w:t>
      </w:r>
      <w:r w:rsidR="000D66FC" w:rsidRPr="00CF38C0">
        <w:rPr>
          <w:b/>
          <w:sz w:val="24"/>
          <w:szCs w:val="24"/>
        </w:rPr>
        <w:t>.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Pr>
          <w:color w:val="000000"/>
          <w:sz w:val="24"/>
          <w:szCs w:val="24"/>
        </w:rPr>
        <w:t>6</w:t>
      </w:r>
      <w:r w:rsidR="002468D9">
        <w:rPr>
          <w:color w:val="000000"/>
          <w:sz w:val="24"/>
          <w:szCs w:val="24"/>
        </w:rPr>
        <w:t>0</w:t>
      </w:r>
      <w:r w:rsidR="0081107D" w:rsidRPr="00CF38C0">
        <w:rPr>
          <w:color w:val="000000"/>
          <w:sz w:val="24"/>
          <w:szCs w:val="24"/>
        </w:rPr>
        <w:t xml:space="preserve"> (</w:t>
      </w:r>
      <w:r>
        <w:rPr>
          <w:color w:val="000000"/>
          <w:sz w:val="24"/>
          <w:szCs w:val="24"/>
        </w:rPr>
        <w:t>Ш</w:t>
      </w:r>
      <w:r w:rsidRPr="00CD3BEF">
        <w:rPr>
          <w:color w:val="000000"/>
          <w:sz w:val="24"/>
          <w:szCs w:val="24"/>
        </w:rPr>
        <w:t>ест</w:t>
      </w:r>
      <w:r>
        <w:rPr>
          <w:color w:val="000000"/>
          <w:sz w:val="24"/>
          <w:szCs w:val="24"/>
        </w:rPr>
        <w:t>и</w:t>
      </w:r>
      <w:r w:rsidRPr="00CD3BEF">
        <w:rPr>
          <w:color w:val="000000"/>
          <w:sz w:val="24"/>
          <w:szCs w:val="24"/>
        </w:rPr>
        <w:t>десят</w:t>
      </w:r>
      <w:r>
        <w:rPr>
          <w:color w:val="000000"/>
          <w:sz w:val="24"/>
          <w:szCs w:val="24"/>
        </w:rPr>
        <w:t>и</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 xml:space="preserve">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w:t>
      </w:r>
      <w:r w:rsidR="006A0935" w:rsidRPr="00CF38C0">
        <w:rPr>
          <w:rFonts w:ascii="Times New Roman" w:hAnsi="Times New Roman"/>
        </w:rPr>
        <w:lastRenderedPageBreak/>
        <w:t>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77777777" w:rsidR="00A00414" w:rsidRPr="00221EBA"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C35075" w:rsidRPr="00202D55">
        <w:rPr>
          <w:sz w:val="24"/>
          <w:szCs w:val="24"/>
        </w:rPr>
        <w:t>(АО «</w:t>
      </w:r>
      <w:r w:rsidR="00C35075" w:rsidRPr="00202D55">
        <w:rPr>
          <w:sz w:val="24"/>
          <w:szCs w:val="24"/>
          <w:lang w:val="en-US"/>
        </w:rPr>
        <w:t>OTC</w:t>
      </w:r>
      <w:r w:rsidR="00C35075" w:rsidRPr="00202D55">
        <w:rPr>
          <w:sz w:val="24"/>
          <w:szCs w:val="24"/>
        </w:rPr>
        <w:t xml:space="preserve">») </w:t>
      </w:r>
      <w:r w:rsidR="00C35075" w:rsidRPr="00CD3BEF">
        <w:rPr>
          <w:sz w:val="24"/>
          <w:szCs w:val="24"/>
          <w:u w:val="single"/>
          <w:lang w:val="en-US"/>
        </w:rPr>
        <w:t>http</w:t>
      </w:r>
      <w:r w:rsidR="00C35075" w:rsidRPr="00CD3BEF">
        <w:rPr>
          <w:sz w:val="24"/>
          <w:szCs w:val="24"/>
          <w:u w:val="single"/>
        </w:rPr>
        <w:t>://</w:t>
      </w:r>
      <w:r w:rsidR="00C35075" w:rsidRPr="00CD3BEF">
        <w:rPr>
          <w:sz w:val="24"/>
          <w:szCs w:val="24"/>
          <w:u w:val="single"/>
          <w:lang w:val="en-US"/>
        </w:rPr>
        <w:t>tender</w:t>
      </w:r>
      <w:r w:rsidR="00C35075" w:rsidRPr="00CD3BEF">
        <w:rPr>
          <w:sz w:val="24"/>
          <w:szCs w:val="24"/>
          <w:u w:val="single"/>
        </w:rPr>
        <w:t>.</w:t>
      </w:r>
      <w:r w:rsidR="00C35075" w:rsidRPr="00CD3BEF">
        <w:rPr>
          <w:sz w:val="24"/>
          <w:szCs w:val="24"/>
          <w:u w:val="single"/>
          <w:lang w:val="en-US"/>
        </w:rPr>
        <w:t>otc</w:t>
      </w:r>
      <w:r w:rsidR="00C35075" w:rsidRPr="00CD3BEF">
        <w:rPr>
          <w:sz w:val="24"/>
          <w:szCs w:val="24"/>
          <w:u w:val="single"/>
        </w:rPr>
        <w:t>.</w:t>
      </w:r>
      <w:r w:rsidR="00C35075" w:rsidRPr="00CD3BEF">
        <w:rPr>
          <w:sz w:val="24"/>
          <w:szCs w:val="24"/>
          <w:u w:val="single"/>
          <w:lang w:val="en-US"/>
        </w:rPr>
        <w:t>ru</w:t>
      </w:r>
      <w:r w:rsidR="00FB0839" w:rsidRPr="00221EBA">
        <w:rPr>
          <w:sz w:val="24"/>
          <w:szCs w:val="24"/>
          <w:shd w:val="clear" w:color="auto" w:fill="FFFFFF"/>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3EE1F3D0" w:rsidR="00097E2F" w:rsidRPr="00097E2F" w:rsidRDefault="00097E2F" w:rsidP="00097E2F">
      <w:pPr>
        <w:pStyle w:val="afe"/>
        <w:spacing w:after="0"/>
        <w:jc w:val="both"/>
        <w:rPr>
          <w:rFonts w:ascii="Times New Roman" w:hAnsi="Times New Roman"/>
          <w:b/>
        </w:rPr>
      </w:pPr>
      <w:r>
        <w:rPr>
          <w:rFonts w:ascii="Times New Roman" w:hAnsi="Times New Roman"/>
          <w:b/>
        </w:rPr>
        <w:t>14</w:t>
      </w:r>
      <w:r w:rsidRPr="00097E2F">
        <w:rPr>
          <w:rFonts w:ascii="Times New Roman" w:hAnsi="Times New Roman"/>
          <w:b/>
        </w:rPr>
        <w:t xml:space="preserve">.2. Место подачи котировочных заявок: </w:t>
      </w:r>
      <w:hyperlink r:id="rId12" w:history="1">
        <w:r w:rsidRPr="00097E2F">
          <w:rPr>
            <w:rFonts w:ascii="Times New Roman" w:hAnsi="Times New Roman"/>
            <w:bCs/>
            <w:u w:val="single"/>
          </w:rPr>
          <w:t>http://tender.otc.ru</w:t>
        </w:r>
      </w:hyperlink>
      <w:r w:rsidRPr="00097E2F">
        <w:rPr>
          <w:rFonts w:ascii="Times New Roman" w:hAnsi="Times New Roman"/>
          <w:bCs/>
          <w:u w:val="single"/>
        </w:rPr>
        <w:t>.</w:t>
      </w:r>
    </w:p>
    <w:p w14:paraId="182D1696" w14:textId="2F41D740"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w:t>
      </w:r>
      <w:r w:rsidR="009F34F7">
        <w:rPr>
          <w:rFonts w:ascii="Times New Roman" w:hAnsi="Times New Roman"/>
          <w:b/>
        </w:rPr>
        <w:t>3</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5DF13089"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436495">
        <w:rPr>
          <w:sz w:val="24"/>
          <w:szCs w:val="24"/>
        </w:rPr>
        <w:t>07</w:t>
      </w:r>
      <w:r w:rsidR="00902583" w:rsidRPr="004A640C">
        <w:rPr>
          <w:sz w:val="24"/>
          <w:szCs w:val="24"/>
        </w:rPr>
        <w:t xml:space="preserve">» </w:t>
      </w:r>
      <w:r w:rsidR="009F34F7">
        <w:rPr>
          <w:sz w:val="24"/>
          <w:szCs w:val="24"/>
        </w:rPr>
        <w:t>октября</w:t>
      </w:r>
      <w:r w:rsidR="00AA0EDF">
        <w:rPr>
          <w:sz w:val="24"/>
          <w:szCs w:val="24"/>
        </w:rPr>
        <w:t xml:space="preserve">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4D6BB4E0"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436495">
        <w:rPr>
          <w:rFonts w:ascii="Times New Roman" w:hAnsi="Times New Roman"/>
        </w:rPr>
        <w:t>15</w:t>
      </w:r>
      <w:r w:rsidR="00902583" w:rsidRPr="004A640C">
        <w:rPr>
          <w:rFonts w:ascii="Times New Roman" w:hAnsi="Times New Roman"/>
        </w:rPr>
        <w:t xml:space="preserve">» </w:t>
      </w:r>
      <w:r w:rsidR="009F34F7">
        <w:rPr>
          <w:rFonts w:ascii="Times New Roman" w:hAnsi="Times New Roman"/>
        </w:rPr>
        <w:t>октября</w:t>
      </w:r>
      <w:r w:rsidR="00AA0EDF">
        <w:rPr>
          <w:rFonts w:ascii="Times New Roman" w:hAnsi="Times New Roman"/>
        </w:rPr>
        <w:t xml:space="preserve">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 xml:space="preserve">любое юридическое лицо или несколько юридических лиц, </w:t>
      </w:r>
      <w:r w:rsidRPr="00080EB2">
        <w:rPr>
          <w:bCs/>
          <w:color w:val="auto"/>
        </w:rPr>
        <w:lastRenderedPageBreak/>
        <w:t>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080EB2">
        <w:rPr>
          <w:bCs/>
          <w:sz w:val="24"/>
          <w:szCs w:val="24"/>
          <w:lang w:bidi="ru-RU"/>
        </w:rPr>
        <w:lastRenderedPageBreak/>
        <w:t xml:space="preserve">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lastRenderedPageBreak/>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3656F44A" w:rsidR="003D2205" w:rsidRPr="000D6139" w:rsidRDefault="003D2205" w:rsidP="003D2205">
      <w:pPr>
        <w:tabs>
          <w:tab w:val="left" w:pos="567"/>
          <w:tab w:val="left" w:pos="851"/>
        </w:tabs>
        <w:jc w:val="both"/>
        <w:rPr>
          <w:color w:val="000000"/>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39312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13335440" w14:textId="77777777" w:rsidR="00167A59" w:rsidRDefault="00167A59" w:rsidP="00167A59">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w:t>
      </w:r>
      <w:r w:rsidRPr="002B3BFB">
        <w:rPr>
          <w:bCs/>
          <w:sz w:val="24"/>
          <w:szCs w:val="24"/>
        </w:rPr>
        <w:lastRenderedPageBreak/>
        <w:t>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390EA079"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6BF4D4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E3EDAE0" w14:textId="77777777" w:rsidR="00167A59" w:rsidRDefault="00167A59" w:rsidP="00167A59">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4"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w:t>
      </w:r>
      <w:r w:rsidRPr="00BB0508">
        <w:rPr>
          <w:bCs/>
          <w:i/>
          <w:sz w:val="24"/>
          <w:szCs w:val="24"/>
          <w:u w:val="single"/>
        </w:rPr>
        <w:lastRenderedPageBreak/>
        <w:t xml:space="preserve">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305B8AA"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1308DFB2" w14:textId="77777777" w:rsidR="00167A59" w:rsidRDefault="00167A59" w:rsidP="00167A59">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5"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7009AE">
        <w:rPr>
          <w:sz w:val="24"/>
          <w:szCs w:val="24"/>
        </w:rPr>
        <w:lastRenderedPageBreak/>
        <w:t>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3497D995"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CE71CD">
        <w:rPr>
          <w:rStyle w:val="FontStyle16"/>
          <w:sz w:val="24"/>
          <w:szCs w:val="24"/>
        </w:rPr>
        <w:t>12</w:t>
      </w:r>
      <w:r w:rsidR="00EC5DC0">
        <w:rPr>
          <w:rStyle w:val="FontStyle16"/>
          <w:sz w:val="24"/>
          <w:szCs w:val="24"/>
        </w:rPr>
        <w:t>.</w:t>
      </w:r>
      <w:r w:rsidR="00DD6875">
        <w:rPr>
          <w:rStyle w:val="FontStyle16"/>
          <w:sz w:val="24"/>
          <w:szCs w:val="24"/>
        </w:rPr>
        <w:t>10</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77777777" w:rsidR="00DD6875" w:rsidRPr="0029357E" w:rsidRDefault="00DD6875" w:rsidP="0029357E">
      <w:pPr>
        <w:jc w:val="both"/>
        <w:rPr>
          <w:sz w:val="22"/>
          <w:szCs w:val="22"/>
        </w:rPr>
      </w:pPr>
      <w:r w:rsidRPr="0029357E">
        <w:rPr>
          <w:sz w:val="22"/>
          <w:szCs w:val="22"/>
        </w:rPr>
        <w:t xml:space="preserve">Участники запроса котировок должны самостоятельно отслеживать возможные разъяснения и изменения Заказчика в ЕИС www.zakupki.gov.ru и на ЭТП </w:t>
      </w:r>
      <w:hyperlink r:id="rId16" w:history="1">
        <w:r w:rsidRPr="0029357E">
          <w:rPr>
            <w:rStyle w:val="a9"/>
            <w:color w:val="auto"/>
            <w:sz w:val="22"/>
            <w:szCs w:val="22"/>
            <w:u w:val="single"/>
          </w:rPr>
          <w:t>http://tender.otc.ru</w:t>
        </w:r>
      </w:hyperlink>
      <w:r w:rsidRPr="0029357E">
        <w:rPr>
          <w:sz w:val="22"/>
          <w:szCs w:val="22"/>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70715C" w:rsidRDefault="00AB7E72" w:rsidP="001363AF">
      <w:pPr>
        <w:suppressAutoHyphens/>
        <w:autoSpaceDN/>
        <w:adjustRightInd/>
        <w:jc w:val="both"/>
        <w:rPr>
          <w:rStyle w:val="FontStyle16"/>
          <w:b/>
          <w:sz w:val="24"/>
          <w:szCs w:val="24"/>
        </w:rPr>
      </w:pPr>
      <w:r w:rsidRPr="0070715C">
        <w:rPr>
          <w:rFonts w:eastAsia="Calibri"/>
          <w:b/>
          <w:sz w:val="24"/>
          <w:szCs w:val="24"/>
          <w:lang w:eastAsia="en-US"/>
        </w:rPr>
        <w:t>22</w:t>
      </w:r>
      <w:r w:rsidR="00965CE2" w:rsidRPr="0070715C">
        <w:rPr>
          <w:rFonts w:eastAsia="Calibri"/>
          <w:b/>
          <w:sz w:val="24"/>
          <w:szCs w:val="24"/>
          <w:lang w:eastAsia="en-US"/>
        </w:rPr>
        <w:t>.</w:t>
      </w:r>
      <w:r w:rsidR="00965CE2" w:rsidRPr="0070715C">
        <w:rPr>
          <w:rStyle w:val="FontStyle16"/>
          <w:b/>
          <w:sz w:val="24"/>
          <w:szCs w:val="24"/>
        </w:rPr>
        <w:t xml:space="preserve"> Дата рассмотрения предложений участников закупки и подведения итогов </w:t>
      </w:r>
      <w:r w:rsidR="00C938EC" w:rsidRPr="0070715C">
        <w:rPr>
          <w:rStyle w:val="FontStyle16"/>
          <w:b/>
          <w:sz w:val="24"/>
          <w:szCs w:val="24"/>
        </w:rPr>
        <w:t>запроса</w:t>
      </w:r>
      <w:r w:rsidR="00C938EC" w:rsidRPr="0070715C">
        <w:rPr>
          <w:rFonts w:eastAsia="Calibri"/>
          <w:b/>
          <w:sz w:val="24"/>
          <w:szCs w:val="24"/>
          <w:lang w:eastAsia="en-US"/>
        </w:rPr>
        <w:t xml:space="preserve"> котировок в электронной форме</w:t>
      </w:r>
      <w:r w:rsidR="00965CE2" w:rsidRPr="0070715C">
        <w:rPr>
          <w:rStyle w:val="FontStyle16"/>
          <w:b/>
          <w:sz w:val="24"/>
          <w:szCs w:val="24"/>
        </w:rPr>
        <w:t xml:space="preserve">: </w:t>
      </w:r>
    </w:p>
    <w:p w14:paraId="69A61CBC" w14:textId="05FD88BC" w:rsidR="00965CE2" w:rsidRPr="0070715C" w:rsidRDefault="00AB7E72" w:rsidP="001363AF">
      <w:pPr>
        <w:suppressAutoHyphens/>
        <w:autoSpaceDN/>
        <w:adjustRightInd/>
        <w:jc w:val="both"/>
        <w:rPr>
          <w:sz w:val="24"/>
          <w:szCs w:val="24"/>
        </w:rPr>
      </w:pPr>
      <w:r w:rsidRPr="0070715C">
        <w:rPr>
          <w:rStyle w:val="FontStyle16"/>
          <w:b/>
          <w:sz w:val="24"/>
          <w:szCs w:val="24"/>
        </w:rPr>
        <w:t>22</w:t>
      </w:r>
      <w:r w:rsidR="001363AF" w:rsidRPr="0070715C">
        <w:rPr>
          <w:rStyle w:val="FontStyle16"/>
          <w:b/>
          <w:sz w:val="24"/>
          <w:szCs w:val="24"/>
        </w:rPr>
        <w:t xml:space="preserve">.1. </w:t>
      </w:r>
      <w:r w:rsidR="00965CE2" w:rsidRPr="0070715C">
        <w:rPr>
          <w:rFonts w:eastAsia="Calibri"/>
          <w:b/>
          <w:sz w:val="24"/>
          <w:szCs w:val="24"/>
          <w:lang w:eastAsia="en-US"/>
        </w:rPr>
        <w:t>Дата рассмотрения заявок на участие в запросе котировок в электронной форме</w:t>
      </w:r>
      <w:r w:rsidR="001363AF" w:rsidRPr="0070715C">
        <w:rPr>
          <w:rFonts w:eastAsia="Calibri"/>
          <w:b/>
          <w:sz w:val="24"/>
          <w:szCs w:val="24"/>
          <w:lang w:eastAsia="en-US"/>
        </w:rPr>
        <w:t xml:space="preserve">: </w:t>
      </w:r>
      <w:r w:rsidR="001363AF" w:rsidRPr="0070715C">
        <w:rPr>
          <w:rFonts w:eastAsia="Calibri"/>
          <w:b/>
          <w:sz w:val="24"/>
          <w:szCs w:val="24"/>
          <w:lang w:eastAsia="en-US"/>
        </w:rPr>
        <w:br/>
      </w:r>
      <w:r w:rsidR="00965CE2" w:rsidRPr="0070715C">
        <w:rPr>
          <w:sz w:val="24"/>
          <w:szCs w:val="24"/>
        </w:rPr>
        <w:t>«</w:t>
      </w:r>
      <w:r w:rsidR="00CE71CD">
        <w:rPr>
          <w:sz w:val="24"/>
          <w:szCs w:val="24"/>
        </w:rPr>
        <w:t>15</w:t>
      </w:r>
      <w:r w:rsidR="00F41682" w:rsidRPr="0070715C">
        <w:rPr>
          <w:sz w:val="24"/>
          <w:szCs w:val="24"/>
        </w:rPr>
        <w:t xml:space="preserve">» </w:t>
      </w:r>
      <w:r w:rsidR="00C4610E" w:rsidRPr="0070715C">
        <w:rPr>
          <w:sz w:val="24"/>
          <w:szCs w:val="24"/>
        </w:rPr>
        <w:t>октября</w:t>
      </w:r>
      <w:r w:rsidR="00AA0EDF" w:rsidRPr="0070715C">
        <w:rPr>
          <w:sz w:val="24"/>
          <w:szCs w:val="24"/>
        </w:rPr>
        <w:t xml:space="preserve"> </w:t>
      </w:r>
      <w:r w:rsidR="00F41682" w:rsidRPr="0070715C">
        <w:rPr>
          <w:sz w:val="24"/>
          <w:szCs w:val="24"/>
        </w:rPr>
        <w:t>2021</w:t>
      </w:r>
      <w:r w:rsidR="00965CE2" w:rsidRPr="0070715C">
        <w:rPr>
          <w:sz w:val="24"/>
          <w:szCs w:val="24"/>
        </w:rPr>
        <w:t xml:space="preserve"> г.</w:t>
      </w:r>
      <w:r w:rsidR="00C4610E" w:rsidRPr="0070715C">
        <w:rPr>
          <w:sz w:val="24"/>
          <w:szCs w:val="24"/>
        </w:rPr>
        <w:t xml:space="preserve"> 10:00 (по московскому времени).</w:t>
      </w:r>
    </w:p>
    <w:p w14:paraId="24A9598D" w14:textId="5B2A5FC7"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CE71CD">
        <w:rPr>
          <w:sz w:val="24"/>
          <w:szCs w:val="24"/>
        </w:rPr>
        <w:t>15</w:t>
      </w:r>
      <w:r w:rsidR="00965CE2" w:rsidRPr="0070715C">
        <w:rPr>
          <w:sz w:val="24"/>
          <w:szCs w:val="24"/>
        </w:rPr>
        <w:t xml:space="preserve">» </w:t>
      </w:r>
      <w:r w:rsidR="0070715C" w:rsidRPr="0070715C">
        <w:rPr>
          <w:sz w:val="24"/>
          <w:szCs w:val="24"/>
        </w:rPr>
        <w:t xml:space="preserve">октября </w:t>
      </w:r>
      <w:r w:rsidR="00965CE2" w:rsidRPr="0070715C">
        <w:rPr>
          <w:sz w:val="24"/>
          <w:szCs w:val="24"/>
        </w:rPr>
        <w:t>2</w:t>
      </w:r>
      <w:r w:rsidR="003A1F4D" w:rsidRPr="0070715C">
        <w:rPr>
          <w:sz w:val="24"/>
          <w:szCs w:val="24"/>
        </w:rPr>
        <w:t>02</w:t>
      </w:r>
      <w:r w:rsidR="00F41682" w:rsidRPr="0070715C">
        <w:rPr>
          <w:sz w:val="24"/>
          <w:szCs w:val="24"/>
        </w:rPr>
        <w:t>1</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 xml:space="preserve">тировок в электронной форме, и </w:t>
      </w:r>
      <w:r w:rsidR="000025D0" w:rsidRPr="00CF27CD">
        <w:rPr>
          <w:color w:val="000000"/>
          <w:sz w:val="24"/>
          <w:szCs w:val="24"/>
          <w:lang w:bidi="ru-RU"/>
        </w:rPr>
        <w:lastRenderedPageBreak/>
        <w:t>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C55B89" w:rsidRPr="002447F3">
        <w:rPr>
          <w:bCs/>
          <w:sz w:val="24"/>
          <w:szCs w:val="24"/>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8DBF57" w14:textId="77777777" w:rsidR="00AA0EDF" w:rsidRPr="00CF7D19" w:rsidRDefault="00AA0EDF" w:rsidP="00827892">
      <w:pPr>
        <w:pStyle w:val="1"/>
        <w:jc w:val="both"/>
      </w:pP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 xml:space="preserve">ния договора в порядке, форме и в размере, </w:t>
      </w:r>
      <w:r w:rsidR="00827892" w:rsidRPr="00CF7D19">
        <w:rPr>
          <w:color w:val="000000"/>
          <w:sz w:val="24"/>
          <w:szCs w:val="24"/>
          <w:lang w:bidi="ru-RU"/>
        </w:rPr>
        <w:lastRenderedPageBreak/>
        <w:t>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lastRenderedPageBreak/>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0"/>
        <w:shd w:val="clear" w:color="auto" w:fill="auto"/>
        <w:tabs>
          <w:tab w:val="left" w:pos="851"/>
        </w:tabs>
        <w:spacing w:line="240" w:lineRule="auto"/>
        <w:rPr>
          <w:color w:val="000000"/>
          <w:sz w:val="24"/>
          <w:szCs w:val="24"/>
          <w:lang w:bidi="ru-RU"/>
        </w:rPr>
      </w:pPr>
    </w:p>
    <w:p w14:paraId="55C5CE5F" w14:textId="208B036E" w:rsidR="00CD650D" w:rsidRDefault="00CD650D" w:rsidP="0089259A">
      <w:pPr>
        <w:pStyle w:val="10"/>
        <w:shd w:val="clear" w:color="auto" w:fill="auto"/>
        <w:tabs>
          <w:tab w:val="left" w:pos="851"/>
        </w:tabs>
        <w:spacing w:line="240" w:lineRule="auto"/>
        <w:rPr>
          <w:color w:val="000000"/>
          <w:sz w:val="24"/>
          <w:szCs w:val="24"/>
          <w:lang w:bidi="ru-RU"/>
        </w:rPr>
      </w:pPr>
    </w:p>
    <w:p w14:paraId="100F628A" w14:textId="3943F7DD" w:rsidR="00CD650D" w:rsidRDefault="00CD650D" w:rsidP="0089259A">
      <w:pPr>
        <w:pStyle w:val="10"/>
        <w:shd w:val="clear" w:color="auto" w:fill="auto"/>
        <w:tabs>
          <w:tab w:val="left" w:pos="851"/>
        </w:tabs>
        <w:spacing w:line="240" w:lineRule="auto"/>
        <w:rPr>
          <w:color w:val="000000"/>
          <w:sz w:val="24"/>
          <w:szCs w:val="24"/>
          <w:lang w:bidi="ru-RU"/>
        </w:rPr>
      </w:pPr>
    </w:p>
    <w:p w14:paraId="7F88A7CE" w14:textId="389A97D3" w:rsidR="00CD650D" w:rsidRDefault="00CD650D" w:rsidP="0089259A">
      <w:pPr>
        <w:pStyle w:val="10"/>
        <w:shd w:val="clear" w:color="auto" w:fill="auto"/>
        <w:tabs>
          <w:tab w:val="left" w:pos="851"/>
        </w:tabs>
        <w:spacing w:line="240" w:lineRule="auto"/>
        <w:rPr>
          <w:color w:val="000000"/>
          <w:sz w:val="24"/>
          <w:szCs w:val="24"/>
          <w:lang w:bidi="ru-RU"/>
        </w:rPr>
      </w:pPr>
    </w:p>
    <w:p w14:paraId="1DBF5B96" w14:textId="51294C7A" w:rsidR="00CD650D" w:rsidRDefault="00CD650D" w:rsidP="0089259A">
      <w:pPr>
        <w:pStyle w:val="10"/>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0"/>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0"/>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0"/>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0"/>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0"/>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0"/>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0"/>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8FEB31C" w14:textId="5E2A2FC8" w:rsidR="00CD650D" w:rsidRDefault="00CD650D" w:rsidP="0089259A">
      <w:pPr>
        <w:pStyle w:val="10"/>
        <w:shd w:val="clear" w:color="auto" w:fill="auto"/>
        <w:tabs>
          <w:tab w:val="left" w:pos="851"/>
        </w:tabs>
        <w:spacing w:line="240" w:lineRule="auto"/>
        <w:rPr>
          <w:color w:val="000000"/>
          <w:sz w:val="24"/>
          <w:szCs w:val="24"/>
          <w:lang w:bidi="ru-RU"/>
        </w:rPr>
      </w:pPr>
    </w:p>
    <w:p w14:paraId="1377FA2E" w14:textId="7CC5671C" w:rsidR="00CD650D" w:rsidRDefault="00CD650D" w:rsidP="0089259A">
      <w:pPr>
        <w:pStyle w:val="10"/>
        <w:shd w:val="clear" w:color="auto" w:fill="auto"/>
        <w:tabs>
          <w:tab w:val="left" w:pos="851"/>
        </w:tabs>
        <w:spacing w:line="240" w:lineRule="auto"/>
        <w:rPr>
          <w:color w:val="000000"/>
          <w:sz w:val="24"/>
          <w:szCs w:val="24"/>
          <w:lang w:bidi="ru-RU"/>
        </w:rPr>
      </w:pPr>
    </w:p>
    <w:p w14:paraId="3C11AA6A" w14:textId="0CC3671F" w:rsidR="00CD650D" w:rsidRDefault="00CD650D" w:rsidP="0089259A">
      <w:pPr>
        <w:pStyle w:val="10"/>
        <w:shd w:val="clear" w:color="auto" w:fill="auto"/>
        <w:tabs>
          <w:tab w:val="left" w:pos="851"/>
        </w:tabs>
        <w:spacing w:line="240" w:lineRule="auto"/>
        <w:rPr>
          <w:color w:val="000000"/>
          <w:sz w:val="24"/>
          <w:szCs w:val="24"/>
          <w:lang w:bidi="ru-RU"/>
        </w:rPr>
      </w:pPr>
    </w:p>
    <w:tbl>
      <w:tblPr>
        <w:tblW w:w="5000" w:type="pct"/>
        <w:tblLook w:val="04A0" w:firstRow="1" w:lastRow="0" w:firstColumn="1" w:lastColumn="0" w:noHBand="0" w:noVBand="1"/>
      </w:tblPr>
      <w:tblGrid>
        <w:gridCol w:w="5857"/>
        <w:gridCol w:w="4847"/>
      </w:tblGrid>
      <w:tr w:rsidR="00EF152C" w14:paraId="6466BC88" w14:textId="77777777" w:rsidTr="00045B06">
        <w:tc>
          <w:tcPr>
            <w:tcW w:w="2736" w:type="pct"/>
          </w:tcPr>
          <w:p w14:paraId="0297DABF" w14:textId="77777777" w:rsidR="00EF152C" w:rsidRDefault="00EF152C" w:rsidP="005024E2">
            <w:pPr>
              <w:jc w:val="both"/>
              <w:rPr>
                <w:b/>
                <w:color w:val="FF0000"/>
                <w:sz w:val="24"/>
                <w:szCs w:val="24"/>
              </w:rPr>
            </w:pPr>
          </w:p>
        </w:tc>
        <w:tc>
          <w:tcPr>
            <w:tcW w:w="2264"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045B06">
        <w:tc>
          <w:tcPr>
            <w:tcW w:w="2736" w:type="pct"/>
          </w:tcPr>
          <w:p w14:paraId="545B872B" w14:textId="77777777" w:rsidR="00EF152C" w:rsidRDefault="00EF152C" w:rsidP="005024E2">
            <w:pPr>
              <w:jc w:val="both"/>
              <w:rPr>
                <w:b/>
                <w:color w:val="FF0000"/>
                <w:sz w:val="24"/>
                <w:szCs w:val="24"/>
              </w:rPr>
            </w:pPr>
          </w:p>
        </w:tc>
        <w:tc>
          <w:tcPr>
            <w:tcW w:w="2264"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FF5F85" w:rsidRDefault="00FF5F85"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6C941CCB" w:rsidR="00202349" w:rsidRPr="009B2186" w:rsidRDefault="00F41682" w:rsidP="00F41682">
      <w:pPr>
        <w:jc w:val="center"/>
        <w:rPr>
          <w:sz w:val="24"/>
          <w:szCs w:val="24"/>
        </w:rPr>
      </w:pPr>
      <w:r w:rsidRPr="009B2186">
        <w:rPr>
          <w:bCs/>
          <w:sz w:val="24"/>
          <w:szCs w:val="24"/>
        </w:rPr>
        <w:t xml:space="preserve">на </w:t>
      </w:r>
      <w:r w:rsidR="009A17F6" w:rsidRPr="009B2186">
        <w:rPr>
          <w:bCs/>
          <w:sz w:val="24"/>
          <w:szCs w:val="24"/>
        </w:rPr>
        <w:t>поставку</w:t>
      </w:r>
      <w:r w:rsidR="00AA0EDF">
        <w:rPr>
          <w:bCs/>
          <w:sz w:val="24"/>
          <w:szCs w:val="24"/>
        </w:rPr>
        <w:t xml:space="preserve"> </w:t>
      </w:r>
      <w:r w:rsidR="00AA0EDF" w:rsidRPr="00FE345C">
        <w:rPr>
          <w:sz w:val="24"/>
          <w:szCs w:val="24"/>
        </w:rPr>
        <w:t xml:space="preserve">комплектующих </w:t>
      </w:r>
      <w:r w:rsidR="00B57E2A">
        <w:rPr>
          <w:sz w:val="24"/>
          <w:szCs w:val="24"/>
        </w:rPr>
        <w:t>материалов</w:t>
      </w:r>
      <w:r w:rsidR="00AA0EDF" w:rsidRPr="00FE345C">
        <w:rPr>
          <w:sz w:val="24"/>
          <w:szCs w:val="24"/>
        </w:rPr>
        <w:t xml:space="preserve"> для капитального ремонта </w:t>
      </w:r>
      <w:r w:rsidR="00B57E2A">
        <w:rPr>
          <w:sz w:val="24"/>
          <w:szCs w:val="24"/>
        </w:rPr>
        <w:t>ЯКНО</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663"/>
        <w:gridCol w:w="3999"/>
        <w:gridCol w:w="689"/>
        <w:gridCol w:w="871"/>
        <w:gridCol w:w="1552"/>
        <w:gridCol w:w="1353"/>
      </w:tblGrid>
      <w:tr w:rsidR="00E01C1E" w:rsidRPr="00E01C1E" w14:paraId="32FEC5D9" w14:textId="2EB3FA66" w:rsidTr="00CB7BE6">
        <w:trPr>
          <w:trHeight w:val="20"/>
        </w:trPr>
        <w:tc>
          <w:tcPr>
            <w:tcW w:w="269" w:type="pct"/>
            <w:shd w:val="clear" w:color="auto" w:fill="auto"/>
            <w:vAlign w:val="center"/>
            <w:hideMark/>
          </w:tcPr>
          <w:p w14:paraId="74CA5B90" w14:textId="2BE8FB1C" w:rsidR="00E01C1E" w:rsidRPr="00E01C1E" w:rsidRDefault="00E01C1E" w:rsidP="00CB7BE6">
            <w:pPr>
              <w:widowControl/>
              <w:autoSpaceDE/>
              <w:autoSpaceDN/>
              <w:adjustRightInd/>
              <w:jc w:val="center"/>
              <w:rPr>
                <w:b/>
                <w:bCs/>
                <w:color w:val="000000"/>
              </w:rPr>
            </w:pPr>
            <w:r w:rsidRPr="00E01C1E">
              <w:rPr>
                <w:bCs/>
                <w:color w:val="000000"/>
              </w:rPr>
              <w:t>№ п/п</w:t>
            </w:r>
          </w:p>
        </w:tc>
        <w:tc>
          <w:tcPr>
            <w:tcW w:w="777" w:type="pct"/>
            <w:shd w:val="clear" w:color="auto" w:fill="auto"/>
            <w:vAlign w:val="center"/>
            <w:hideMark/>
          </w:tcPr>
          <w:p w14:paraId="0BE9C36A" w14:textId="36208C56" w:rsidR="00E01C1E" w:rsidRPr="00E01C1E" w:rsidRDefault="00E01C1E" w:rsidP="00CB7BE6">
            <w:pPr>
              <w:widowControl/>
              <w:autoSpaceDE/>
              <w:autoSpaceDN/>
              <w:adjustRightInd/>
              <w:jc w:val="center"/>
              <w:rPr>
                <w:b/>
                <w:bCs/>
                <w:color w:val="000000"/>
              </w:rPr>
            </w:pPr>
            <w:r w:rsidRPr="00E01C1E">
              <w:rPr>
                <w:bCs/>
              </w:rPr>
              <w:t>Наименование товара</w:t>
            </w:r>
            <w:r w:rsidRPr="00E01C1E">
              <w:rPr>
                <w:bCs/>
                <w:vertAlign w:val="superscript"/>
              </w:rPr>
              <w:t>1</w:t>
            </w:r>
          </w:p>
        </w:tc>
        <w:tc>
          <w:tcPr>
            <w:tcW w:w="1868" w:type="pct"/>
            <w:shd w:val="clear" w:color="auto" w:fill="auto"/>
            <w:vAlign w:val="center"/>
            <w:hideMark/>
          </w:tcPr>
          <w:p w14:paraId="3CEC3422" w14:textId="77777777" w:rsidR="00E01C1E" w:rsidRPr="00E01C1E" w:rsidRDefault="00E01C1E" w:rsidP="00CB7BE6">
            <w:pPr>
              <w:autoSpaceDE/>
              <w:autoSpaceDN/>
              <w:adjustRightInd/>
              <w:jc w:val="center"/>
              <w:rPr>
                <w:bCs/>
              </w:rPr>
            </w:pPr>
            <w:r w:rsidRPr="00E01C1E">
              <w:rPr>
                <w:bCs/>
              </w:rPr>
              <w:t>Требования к техническим,</w:t>
            </w:r>
          </w:p>
          <w:p w14:paraId="21FA80C4" w14:textId="4C98D90A" w:rsidR="00E01C1E" w:rsidRPr="00E01C1E" w:rsidRDefault="00E01C1E" w:rsidP="00CB7BE6">
            <w:pPr>
              <w:widowControl/>
              <w:autoSpaceDE/>
              <w:autoSpaceDN/>
              <w:adjustRightInd/>
              <w:jc w:val="center"/>
              <w:rPr>
                <w:b/>
                <w:bCs/>
                <w:color w:val="000000"/>
              </w:rPr>
            </w:pPr>
            <w:r w:rsidRPr="00E01C1E">
              <w:rPr>
                <w:bCs/>
              </w:rPr>
              <w:t xml:space="preserve">функциональным характеристикам </w:t>
            </w:r>
            <w:r w:rsidRPr="00E01C1E">
              <w:t>(потребительским свойствам) товара</w:t>
            </w:r>
            <w:r w:rsidRPr="00E01C1E">
              <w:rPr>
                <w:vertAlign w:val="superscript"/>
              </w:rPr>
              <w:t>1</w:t>
            </w:r>
          </w:p>
        </w:tc>
        <w:tc>
          <w:tcPr>
            <w:tcW w:w="322" w:type="pct"/>
            <w:shd w:val="clear" w:color="auto" w:fill="auto"/>
            <w:vAlign w:val="center"/>
            <w:hideMark/>
          </w:tcPr>
          <w:p w14:paraId="222AAF14" w14:textId="71F99E30" w:rsidR="00E01C1E" w:rsidRPr="00E01C1E" w:rsidRDefault="00E01C1E" w:rsidP="00CB7BE6">
            <w:pPr>
              <w:widowControl/>
              <w:autoSpaceDE/>
              <w:autoSpaceDN/>
              <w:adjustRightInd/>
              <w:jc w:val="center"/>
              <w:rPr>
                <w:b/>
                <w:bCs/>
                <w:color w:val="000000"/>
              </w:rPr>
            </w:pPr>
            <w:r w:rsidRPr="00E01C1E">
              <w:rPr>
                <w:bCs/>
                <w:color w:val="000000"/>
              </w:rPr>
              <w:t>Ед. изм.</w:t>
            </w:r>
          </w:p>
        </w:tc>
        <w:tc>
          <w:tcPr>
            <w:tcW w:w="407" w:type="pct"/>
            <w:shd w:val="clear" w:color="auto" w:fill="auto"/>
            <w:vAlign w:val="center"/>
            <w:hideMark/>
          </w:tcPr>
          <w:p w14:paraId="2F9CF20E" w14:textId="19C8DBE0" w:rsidR="00E01C1E" w:rsidRPr="00E01C1E" w:rsidRDefault="00E01C1E" w:rsidP="00CB7BE6">
            <w:pPr>
              <w:widowControl/>
              <w:autoSpaceDE/>
              <w:autoSpaceDN/>
              <w:adjustRightInd/>
              <w:jc w:val="center"/>
              <w:rPr>
                <w:b/>
                <w:bCs/>
                <w:color w:val="000000"/>
              </w:rPr>
            </w:pPr>
            <w:r w:rsidRPr="00E01C1E">
              <w:rPr>
                <w:bCs/>
                <w:color w:val="000000"/>
              </w:rPr>
              <w:t>Кол-во</w:t>
            </w:r>
            <w:r w:rsidRPr="00E01C1E">
              <w:rPr>
                <w:bCs/>
                <w:color w:val="000000"/>
                <w:vertAlign w:val="superscript"/>
              </w:rPr>
              <w:t>2</w:t>
            </w:r>
          </w:p>
        </w:tc>
        <w:tc>
          <w:tcPr>
            <w:tcW w:w="725" w:type="pct"/>
            <w:vAlign w:val="center"/>
          </w:tcPr>
          <w:p w14:paraId="49A7EA8E" w14:textId="77777777" w:rsidR="00E01C1E" w:rsidRPr="00E01C1E" w:rsidRDefault="00E01C1E" w:rsidP="00CB7BE6">
            <w:pPr>
              <w:pStyle w:val="ConsNormal"/>
              <w:widowControl w:val="0"/>
              <w:tabs>
                <w:tab w:val="left" w:pos="1310"/>
              </w:tabs>
              <w:ind w:right="0" w:firstLine="0"/>
              <w:jc w:val="center"/>
              <w:rPr>
                <w:rFonts w:ascii="Times New Roman" w:hAnsi="Times New Roman" w:cs="Times New Roman"/>
              </w:rPr>
            </w:pPr>
            <w:r w:rsidRPr="00E01C1E">
              <w:rPr>
                <w:rFonts w:ascii="Times New Roman" w:hAnsi="Times New Roman" w:cs="Times New Roman"/>
              </w:rPr>
              <w:t>Начальная (максимальная) цена товара за единицу, руб.</w:t>
            </w:r>
          </w:p>
          <w:p w14:paraId="4999E1B6" w14:textId="49DE1CAE" w:rsidR="00E01C1E" w:rsidRPr="00E01C1E" w:rsidRDefault="00E01C1E" w:rsidP="00CB7BE6">
            <w:pPr>
              <w:widowControl/>
              <w:autoSpaceDE/>
              <w:autoSpaceDN/>
              <w:adjustRightInd/>
              <w:jc w:val="center"/>
              <w:rPr>
                <w:b/>
                <w:bCs/>
                <w:color w:val="000000"/>
              </w:rPr>
            </w:pPr>
            <w:r w:rsidRPr="00E01C1E">
              <w:t>(с учетом НДС 20%)</w:t>
            </w:r>
            <w:r w:rsidRPr="00E01C1E">
              <w:rPr>
                <w:vertAlign w:val="superscript"/>
              </w:rPr>
              <w:t>3</w:t>
            </w:r>
          </w:p>
        </w:tc>
        <w:tc>
          <w:tcPr>
            <w:tcW w:w="633" w:type="pct"/>
            <w:vAlign w:val="center"/>
          </w:tcPr>
          <w:p w14:paraId="68FF29E8" w14:textId="77777777" w:rsidR="00E01C1E" w:rsidRPr="00E01C1E" w:rsidRDefault="00E01C1E" w:rsidP="00CB7BE6">
            <w:pPr>
              <w:pStyle w:val="ConsNormal"/>
              <w:widowControl w:val="0"/>
              <w:ind w:right="0" w:firstLine="0"/>
              <w:jc w:val="center"/>
              <w:rPr>
                <w:rFonts w:ascii="Times New Roman" w:hAnsi="Times New Roman" w:cs="Times New Roman"/>
              </w:rPr>
            </w:pPr>
            <w:r w:rsidRPr="00E01C1E">
              <w:rPr>
                <w:rFonts w:ascii="Times New Roman" w:hAnsi="Times New Roman" w:cs="Times New Roman"/>
              </w:rPr>
              <w:t>Сумма итого, руб.</w:t>
            </w:r>
          </w:p>
          <w:p w14:paraId="2F74E7F9" w14:textId="1FF79C4C" w:rsidR="00E01C1E" w:rsidRPr="00E01C1E" w:rsidRDefault="00E01C1E" w:rsidP="00CB7BE6">
            <w:pPr>
              <w:widowControl/>
              <w:autoSpaceDE/>
              <w:autoSpaceDN/>
              <w:adjustRightInd/>
              <w:jc w:val="center"/>
              <w:rPr>
                <w:b/>
                <w:bCs/>
                <w:color w:val="000000"/>
              </w:rPr>
            </w:pPr>
            <w:r w:rsidRPr="00E01C1E">
              <w:t>(с учетом НДС 20%)</w:t>
            </w:r>
          </w:p>
        </w:tc>
      </w:tr>
      <w:tr w:rsidR="00CB7BE6" w:rsidRPr="00E01C1E" w14:paraId="334EAA21" w14:textId="32F401AA" w:rsidTr="00CB7BE6">
        <w:trPr>
          <w:trHeight w:val="20"/>
        </w:trPr>
        <w:tc>
          <w:tcPr>
            <w:tcW w:w="269" w:type="pct"/>
            <w:shd w:val="clear" w:color="auto" w:fill="auto"/>
            <w:vAlign w:val="center"/>
            <w:hideMark/>
          </w:tcPr>
          <w:p w14:paraId="72F8E999" w14:textId="77777777" w:rsidR="00CB7BE6" w:rsidRPr="00E01C1E" w:rsidRDefault="00CB7BE6" w:rsidP="00CB7BE6">
            <w:pPr>
              <w:widowControl/>
              <w:autoSpaceDE/>
              <w:autoSpaceDN/>
              <w:adjustRightInd/>
              <w:jc w:val="center"/>
              <w:rPr>
                <w:color w:val="000000"/>
              </w:rPr>
            </w:pPr>
            <w:r w:rsidRPr="00E01C1E">
              <w:rPr>
                <w:color w:val="000000"/>
              </w:rPr>
              <w:t>1</w:t>
            </w:r>
          </w:p>
        </w:tc>
        <w:tc>
          <w:tcPr>
            <w:tcW w:w="777" w:type="pct"/>
            <w:shd w:val="clear" w:color="auto" w:fill="auto"/>
            <w:vAlign w:val="center"/>
            <w:hideMark/>
          </w:tcPr>
          <w:p w14:paraId="1FE9C969" w14:textId="3784C363" w:rsidR="00CB7BE6" w:rsidRPr="00E01C1E" w:rsidRDefault="00CB7BE6" w:rsidP="00CB7BE6">
            <w:pPr>
              <w:widowControl/>
              <w:autoSpaceDE/>
              <w:autoSpaceDN/>
              <w:adjustRightInd/>
              <w:rPr>
                <w:color w:val="000000"/>
              </w:rPr>
            </w:pPr>
            <w:r w:rsidRPr="00E01C1E">
              <w:rPr>
                <w:color w:val="000000"/>
              </w:rPr>
              <w:t>Проходной изолятор ИПУ-10/630-7,5 I УХЛ 1</w:t>
            </w:r>
            <w:r>
              <w:rPr>
                <w:color w:val="000000"/>
              </w:rPr>
              <w:t xml:space="preserve"> </w:t>
            </w:r>
            <w:r w:rsidRPr="00E01C1E">
              <w:rPr>
                <w:color w:val="000000"/>
              </w:rPr>
              <w:t>(овальный фланец)</w:t>
            </w:r>
          </w:p>
        </w:tc>
        <w:tc>
          <w:tcPr>
            <w:tcW w:w="1868" w:type="pct"/>
            <w:shd w:val="clear" w:color="auto" w:fill="auto"/>
            <w:vAlign w:val="center"/>
            <w:hideMark/>
          </w:tcPr>
          <w:p w14:paraId="66E0731F" w14:textId="77777777" w:rsidR="00CB7BE6" w:rsidRPr="00E01C1E" w:rsidRDefault="00CB7BE6" w:rsidP="00CB7BE6">
            <w:pPr>
              <w:widowControl/>
              <w:autoSpaceDE/>
              <w:autoSpaceDN/>
              <w:adjustRightInd/>
              <w:rPr>
                <w:color w:val="000000"/>
              </w:rPr>
            </w:pPr>
            <w:r w:rsidRPr="00E01C1E">
              <w:rPr>
                <w:color w:val="000000"/>
              </w:rPr>
              <w:t>Номинальное напряжение, кВ: 10. Номинальный ток, А: 630. Испытательное напряжение грозового импульса, кВ: 80. Минимальная разрушающая сила на изгиб, кН: 7,5. Длина утечки пути, мм: 300. Масса, кг: 8,5. ГОСТ 15150-69.</w:t>
            </w:r>
          </w:p>
        </w:tc>
        <w:tc>
          <w:tcPr>
            <w:tcW w:w="322" w:type="pct"/>
            <w:shd w:val="clear" w:color="auto" w:fill="auto"/>
            <w:vAlign w:val="center"/>
            <w:hideMark/>
          </w:tcPr>
          <w:p w14:paraId="4BAD4C05" w14:textId="77777777" w:rsidR="00CB7BE6" w:rsidRPr="00E01C1E" w:rsidRDefault="00CB7BE6" w:rsidP="00CB7BE6">
            <w:pPr>
              <w:widowControl/>
              <w:autoSpaceDE/>
              <w:autoSpaceDN/>
              <w:adjustRightInd/>
              <w:jc w:val="center"/>
              <w:rPr>
                <w:color w:val="000000"/>
              </w:rPr>
            </w:pPr>
            <w:r w:rsidRPr="00E01C1E">
              <w:rPr>
                <w:color w:val="000000"/>
              </w:rPr>
              <w:t>шт.</w:t>
            </w:r>
          </w:p>
        </w:tc>
        <w:tc>
          <w:tcPr>
            <w:tcW w:w="407" w:type="pct"/>
            <w:shd w:val="clear" w:color="auto" w:fill="auto"/>
            <w:vAlign w:val="center"/>
            <w:hideMark/>
          </w:tcPr>
          <w:p w14:paraId="04C276A7" w14:textId="77777777" w:rsidR="00CB7BE6" w:rsidRPr="00E01C1E" w:rsidRDefault="00CB7BE6" w:rsidP="00CB7BE6">
            <w:pPr>
              <w:widowControl/>
              <w:autoSpaceDE/>
              <w:autoSpaceDN/>
              <w:adjustRightInd/>
              <w:jc w:val="center"/>
              <w:rPr>
                <w:color w:val="000000"/>
              </w:rPr>
            </w:pPr>
            <w:r w:rsidRPr="00E01C1E">
              <w:rPr>
                <w:color w:val="000000"/>
              </w:rPr>
              <w:t>120</w:t>
            </w:r>
          </w:p>
        </w:tc>
        <w:tc>
          <w:tcPr>
            <w:tcW w:w="725" w:type="pct"/>
            <w:vAlign w:val="center"/>
          </w:tcPr>
          <w:p w14:paraId="55F0B82A" w14:textId="48E907A5" w:rsidR="00CB7BE6" w:rsidRPr="00E01C1E" w:rsidRDefault="003F3BDD" w:rsidP="00CB7BE6">
            <w:pPr>
              <w:widowControl/>
              <w:autoSpaceDE/>
              <w:autoSpaceDN/>
              <w:adjustRightInd/>
              <w:jc w:val="center"/>
              <w:rPr>
                <w:color w:val="000000"/>
              </w:rPr>
            </w:pPr>
            <w:r>
              <w:rPr>
                <w:color w:val="000000"/>
              </w:rPr>
              <w:t>1</w:t>
            </w:r>
            <w:r w:rsidR="00CB7BE6">
              <w:rPr>
                <w:color w:val="000000"/>
              </w:rPr>
              <w:t xml:space="preserve"> </w:t>
            </w:r>
            <w:r>
              <w:rPr>
                <w:color w:val="000000"/>
              </w:rPr>
              <w:t>176</w:t>
            </w:r>
            <w:r w:rsidR="00CB7BE6">
              <w:rPr>
                <w:color w:val="000000"/>
              </w:rPr>
              <w:t>,</w:t>
            </w:r>
            <w:r>
              <w:rPr>
                <w:color w:val="000000"/>
              </w:rPr>
              <w:t>83</w:t>
            </w:r>
          </w:p>
        </w:tc>
        <w:tc>
          <w:tcPr>
            <w:tcW w:w="633" w:type="pct"/>
            <w:vAlign w:val="center"/>
          </w:tcPr>
          <w:p w14:paraId="0ED60232" w14:textId="208C8610" w:rsidR="00CB7BE6" w:rsidRPr="00E01C1E" w:rsidRDefault="003F3BDD" w:rsidP="00CB7BE6">
            <w:pPr>
              <w:widowControl/>
              <w:autoSpaceDE/>
              <w:autoSpaceDN/>
              <w:adjustRightInd/>
              <w:jc w:val="right"/>
              <w:rPr>
                <w:color w:val="000000"/>
              </w:rPr>
            </w:pPr>
            <w:r>
              <w:rPr>
                <w:color w:val="000000"/>
              </w:rPr>
              <w:t>141</w:t>
            </w:r>
            <w:r w:rsidR="00CB7BE6">
              <w:rPr>
                <w:color w:val="000000"/>
              </w:rPr>
              <w:t xml:space="preserve"> </w:t>
            </w:r>
            <w:r>
              <w:rPr>
                <w:color w:val="000000"/>
              </w:rPr>
              <w:t>219</w:t>
            </w:r>
            <w:r w:rsidR="00CB7BE6">
              <w:rPr>
                <w:color w:val="000000"/>
              </w:rPr>
              <w:t>,</w:t>
            </w:r>
            <w:r>
              <w:rPr>
                <w:color w:val="000000"/>
              </w:rPr>
              <w:t>60</w:t>
            </w:r>
          </w:p>
        </w:tc>
      </w:tr>
      <w:tr w:rsidR="00CB7BE6" w:rsidRPr="00E01C1E" w14:paraId="6152E8DD" w14:textId="431EF0F6" w:rsidTr="00CB7BE6">
        <w:trPr>
          <w:trHeight w:val="20"/>
        </w:trPr>
        <w:tc>
          <w:tcPr>
            <w:tcW w:w="269" w:type="pct"/>
            <w:shd w:val="clear" w:color="auto" w:fill="auto"/>
            <w:vAlign w:val="center"/>
            <w:hideMark/>
          </w:tcPr>
          <w:p w14:paraId="6BE17613" w14:textId="77777777" w:rsidR="00CB7BE6" w:rsidRPr="00E01C1E" w:rsidRDefault="00CB7BE6" w:rsidP="00CB7BE6">
            <w:pPr>
              <w:widowControl/>
              <w:autoSpaceDE/>
              <w:autoSpaceDN/>
              <w:adjustRightInd/>
              <w:jc w:val="center"/>
              <w:rPr>
                <w:color w:val="000000"/>
              </w:rPr>
            </w:pPr>
            <w:r w:rsidRPr="00E01C1E">
              <w:rPr>
                <w:color w:val="000000"/>
              </w:rPr>
              <w:t>2</w:t>
            </w:r>
          </w:p>
        </w:tc>
        <w:tc>
          <w:tcPr>
            <w:tcW w:w="777" w:type="pct"/>
            <w:shd w:val="clear" w:color="auto" w:fill="auto"/>
            <w:vAlign w:val="center"/>
            <w:hideMark/>
          </w:tcPr>
          <w:p w14:paraId="68A23055" w14:textId="64532C49" w:rsidR="00CB7BE6" w:rsidRPr="00E01C1E" w:rsidRDefault="00CB7BE6" w:rsidP="00CB7BE6">
            <w:pPr>
              <w:widowControl/>
              <w:autoSpaceDE/>
              <w:autoSpaceDN/>
              <w:adjustRightInd/>
              <w:rPr>
                <w:color w:val="000000"/>
              </w:rPr>
            </w:pPr>
            <w:r w:rsidRPr="00E01C1E">
              <w:rPr>
                <w:color w:val="000000"/>
              </w:rPr>
              <w:t>Трансформатор напряжения 3хЗНОЛ-10 УХЛ2 (комплект из 3</w:t>
            </w:r>
            <w:r>
              <w:rPr>
                <w:color w:val="000000"/>
              </w:rPr>
              <w:t xml:space="preserve"> </w:t>
            </w:r>
            <w:r w:rsidRPr="00E01C1E">
              <w:rPr>
                <w:color w:val="000000"/>
              </w:rPr>
              <w:t>шт</w:t>
            </w:r>
            <w:r>
              <w:rPr>
                <w:color w:val="000000"/>
              </w:rPr>
              <w:t>.</w:t>
            </w:r>
            <w:r w:rsidRPr="00E01C1E">
              <w:rPr>
                <w:color w:val="000000"/>
              </w:rPr>
              <w:t>)</w:t>
            </w:r>
          </w:p>
        </w:tc>
        <w:tc>
          <w:tcPr>
            <w:tcW w:w="1868" w:type="pct"/>
            <w:shd w:val="clear" w:color="auto" w:fill="auto"/>
            <w:vAlign w:val="center"/>
            <w:hideMark/>
          </w:tcPr>
          <w:p w14:paraId="31251EB2" w14:textId="11F405DD" w:rsidR="00CB7BE6" w:rsidRPr="00E01C1E" w:rsidRDefault="00CB7BE6" w:rsidP="00CB7BE6">
            <w:pPr>
              <w:widowControl/>
              <w:autoSpaceDE/>
              <w:autoSpaceDN/>
              <w:adjustRightInd/>
              <w:rPr>
                <w:color w:val="000000"/>
              </w:rPr>
            </w:pPr>
            <w:r w:rsidRPr="00E01C1E">
              <w:rPr>
                <w:color w:val="000000"/>
              </w:rPr>
              <w:t>Класс напряжения, кВ: 10. Наибольшее рабочее напряжение, кВ: 12. Номинальное линейное напряжение на выводах первичной обмотки, В: 10000, 10500, 11000. Номинальное линейное напряжение на выводах основной вторичной обмотки, В: 100. Напряжение на выводах разомкнутого треугольника дополнительных вторичных обмоток:</w:t>
            </w:r>
            <w:r w:rsidRPr="00E01C1E">
              <w:rPr>
                <w:color w:val="000000"/>
              </w:rPr>
              <w:br/>
            </w:r>
            <w:r>
              <w:rPr>
                <w:color w:val="000000"/>
              </w:rPr>
              <w:t xml:space="preserve">- </w:t>
            </w:r>
            <w:r w:rsidRPr="00E01C1E">
              <w:rPr>
                <w:color w:val="000000"/>
              </w:rPr>
              <w:t>при симметричном режиме работы сети, В, не более: 3</w:t>
            </w:r>
            <w:r>
              <w:rPr>
                <w:color w:val="000000"/>
              </w:rPr>
              <w:t>;</w:t>
            </w:r>
            <w:r w:rsidRPr="00E01C1E">
              <w:rPr>
                <w:color w:val="000000"/>
              </w:rPr>
              <w:br/>
            </w:r>
            <w:r>
              <w:rPr>
                <w:color w:val="000000"/>
              </w:rPr>
              <w:t xml:space="preserve">- </w:t>
            </w:r>
            <w:r w:rsidRPr="00E01C1E">
              <w:rPr>
                <w:color w:val="000000"/>
              </w:rPr>
              <w:t>при замыкании одной из фаз сети на землю, В: от 90 до 110</w:t>
            </w:r>
            <w:r>
              <w:rPr>
                <w:color w:val="000000"/>
              </w:rPr>
              <w:t>.</w:t>
            </w:r>
            <w:r w:rsidRPr="00E01C1E">
              <w:rPr>
                <w:color w:val="000000"/>
              </w:rPr>
              <w:br/>
              <w:t>Номинальная мощность, ВА, в классе точности:</w:t>
            </w:r>
            <w:r w:rsidRPr="00E01C1E">
              <w:rPr>
                <w:color w:val="000000"/>
              </w:rPr>
              <w:br/>
              <w:t xml:space="preserve">0,2 </w:t>
            </w:r>
            <w:r>
              <w:rPr>
                <w:color w:val="000000"/>
              </w:rPr>
              <w:t>–</w:t>
            </w:r>
            <w:r w:rsidRPr="00E01C1E">
              <w:rPr>
                <w:color w:val="000000"/>
              </w:rPr>
              <w:t xml:space="preserve"> 90</w:t>
            </w:r>
            <w:r>
              <w:rPr>
                <w:color w:val="000000"/>
              </w:rPr>
              <w:t>;</w:t>
            </w:r>
            <w:r w:rsidRPr="00E01C1E">
              <w:rPr>
                <w:color w:val="000000"/>
              </w:rPr>
              <w:br/>
              <w:t xml:space="preserve">0,5 </w:t>
            </w:r>
            <w:r>
              <w:rPr>
                <w:color w:val="000000"/>
              </w:rPr>
              <w:t>–</w:t>
            </w:r>
            <w:r w:rsidRPr="00E01C1E">
              <w:rPr>
                <w:color w:val="000000"/>
              </w:rPr>
              <w:t xml:space="preserve"> 225</w:t>
            </w:r>
            <w:r>
              <w:rPr>
                <w:color w:val="000000"/>
              </w:rPr>
              <w:t>;</w:t>
            </w:r>
            <w:r w:rsidRPr="00E01C1E">
              <w:rPr>
                <w:color w:val="000000"/>
              </w:rPr>
              <w:br/>
              <w:t xml:space="preserve">1,0 </w:t>
            </w:r>
            <w:r>
              <w:rPr>
                <w:color w:val="000000"/>
              </w:rPr>
              <w:t>–</w:t>
            </w:r>
            <w:r w:rsidRPr="00E01C1E">
              <w:rPr>
                <w:color w:val="000000"/>
              </w:rPr>
              <w:t xml:space="preserve"> 450</w:t>
            </w:r>
            <w:r>
              <w:rPr>
                <w:color w:val="000000"/>
              </w:rPr>
              <w:t>;</w:t>
            </w:r>
            <w:r w:rsidRPr="00E01C1E">
              <w:rPr>
                <w:color w:val="000000"/>
              </w:rPr>
              <w:br/>
              <w:t xml:space="preserve">3,0 </w:t>
            </w:r>
            <w:r>
              <w:rPr>
                <w:color w:val="000000"/>
              </w:rPr>
              <w:t>–</w:t>
            </w:r>
            <w:r w:rsidRPr="00E01C1E">
              <w:rPr>
                <w:color w:val="000000"/>
              </w:rPr>
              <w:t xml:space="preserve"> 900</w:t>
            </w:r>
            <w:r>
              <w:rPr>
                <w:color w:val="000000"/>
              </w:rPr>
              <w:t>.</w:t>
            </w:r>
            <w:r w:rsidRPr="00E01C1E">
              <w:rPr>
                <w:color w:val="000000"/>
              </w:rPr>
              <w:br/>
              <w:t>Предельная мощность вне класса точности, ВА: 1890</w:t>
            </w:r>
            <w:r>
              <w:rPr>
                <w:color w:val="000000"/>
              </w:rPr>
              <w:t>.</w:t>
            </w:r>
            <w:r w:rsidRPr="00E01C1E">
              <w:rPr>
                <w:color w:val="000000"/>
              </w:rPr>
              <w:br/>
              <w:t>Мощность нагрузки на выводах разомкнутого треугольника дополнительной вторичной обмотки при напряжении 100 В и коэффициенте мощности нагрузки 0,8 (характер нагрузки индуктивный), ВА: 400</w:t>
            </w:r>
            <w:r>
              <w:rPr>
                <w:color w:val="000000"/>
              </w:rPr>
              <w:t>.</w:t>
            </w:r>
            <w:r w:rsidRPr="00E01C1E">
              <w:rPr>
                <w:color w:val="000000"/>
              </w:rPr>
              <w:br/>
              <w:t xml:space="preserve">Номинальная частота, Гц: 50 или 60. Масса, кг: 99. Гарантийный срок эксплуатации </w:t>
            </w:r>
            <w:r>
              <w:rPr>
                <w:color w:val="000000"/>
              </w:rPr>
              <w:t>–</w:t>
            </w:r>
            <w:r w:rsidRPr="00E01C1E">
              <w:rPr>
                <w:color w:val="000000"/>
              </w:rPr>
              <w:t xml:space="preserve"> 5 (пять) лет со дня ввода трансформатора в эксплуатацию.</w:t>
            </w:r>
            <w:r w:rsidRPr="00E01C1E">
              <w:rPr>
                <w:color w:val="000000"/>
              </w:rPr>
              <w:br/>
              <w:t xml:space="preserve">Срок службы </w:t>
            </w:r>
            <w:r>
              <w:rPr>
                <w:color w:val="000000"/>
              </w:rPr>
              <w:t>–</w:t>
            </w:r>
            <w:r w:rsidRPr="00E01C1E">
              <w:rPr>
                <w:color w:val="000000"/>
              </w:rPr>
              <w:t xml:space="preserve"> 30 лет. ГОСТ 7746-2015.</w:t>
            </w:r>
          </w:p>
        </w:tc>
        <w:tc>
          <w:tcPr>
            <w:tcW w:w="322" w:type="pct"/>
            <w:shd w:val="clear" w:color="auto" w:fill="auto"/>
            <w:vAlign w:val="center"/>
            <w:hideMark/>
          </w:tcPr>
          <w:p w14:paraId="78176921" w14:textId="77777777" w:rsidR="00CB7BE6" w:rsidRPr="00E01C1E" w:rsidRDefault="00CB7BE6" w:rsidP="00CB7BE6">
            <w:pPr>
              <w:widowControl/>
              <w:autoSpaceDE/>
              <w:autoSpaceDN/>
              <w:adjustRightInd/>
              <w:jc w:val="center"/>
              <w:rPr>
                <w:color w:val="000000"/>
              </w:rPr>
            </w:pPr>
            <w:r w:rsidRPr="00E01C1E">
              <w:rPr>
                <w:color w:val="000000"/>
              </w:rPr>
              <w:t>шт.</w:t>
            </w:r>
          </w:p>
        </w:tc>
        <w:tc>
          <w:tcPr>
            <w:tcW w:w="407" w:type="pct"/>
            <w:shd w:val="clear" w:color="auto" w:fill="auto"/>
            <w:vAlign w:val="center"/>
            <w:hideMark/>
          </w:tcPr>
          <w:p w14:paraId="02325E28" w14:textId="77777777" w:rsidR="00CB7BE6" w:rsidRPr="00E01C1E" w:rsidRDefault="00CB7BE6" w:rsidP="00CB7BE6">
            <w:pPr>
              <w:widowControl/>
              <w:autoSpaceDE/>
              <w:autoSpaceDN/>
              <w:adjustRightInd/>
              <w:jc w:val="center"/>
              <w:rPr>
                <w:color w:val="000000"/>
              </w:rPr>
            </w:pPr>
            <w:r w:rsidRPr="00E01C1E">
              <w:rPr>
                <w:color w:val="000000"/>
              </w:rPr>
              <w:t>8</w:t>
            </w:r>
          </w:p>
        </w:tc>
        <w:tc>
          <w:tcPr>
            <w:tcW w:w="725" w:type="pct"/>
            <w:vAlign w:val="center"/>
          </w:tcPr>
          <w:p w14:paraId="150EDB12" w14:textId="77E18105" w:rsidR="00CB7BE6" w:rsidRPr="00E01C1E" w:rsidRDefault="003F3BDD" w:rsidP="00CB7BE6">
            <w:pPr>
              <w:widowControl/>
              <w:autoSpaceDE/>
              <w:autoSpaceDN/>
              <w:adjustRightInd/>
              <w:jc w:val="center"/>
              <w:rPr>
                <w:color w:val="000000"/>
              </w:rPr>
            </w:pPr>
            <w:r>
              <w:rPr>
                <w:color w:val="000000"/>
              </w:rPr>
              <w:t>46</w:t>
            </w:r>
            <w:r w:rsidR="00CB7BE6">
              <w:rPr>
                <w:color w:val="000000"/>
              </w:rPr>
              <w:t xml:space="preserve"> </w:t>
            </w:r>
            <w:r>
              <w:rPr>
                <w:color w:val="000000"/>
              </w:rPr>
              <w:t>971</w:t>
            </w:r>
            <w:r w:rsidR="00CB7BE6">
              <w:rPr>
                <w:color w:val="000000"/>
              </w:rPr>
              <w:t>,</w:t>
            </w:r>
            <w:r>
              <w:rPr>
                <w:color w:val="000000"/>
              </w:rPr>
              <w:t>00</w:t>
            </w:r>
          </w:p>
        </w:tc>
        <w:tc>
          <w:tcPr>
            <w:tcW w:w="633" w:type="pct"/>
            <w:vAlign w:val="center"/>
          </w:tcPr>
          <w:p w14:paraId="75F702E0" w14:textId="32D26A9B" w:rsidR="00CB7BE6" w:rsidRPr="00E01C1E" w:rsidRDefault="003F3BDD" w:rsidP="00CB7BE6">
            <w:pPr>
              <w:widowControl/>
              <w:autoSpaceDE/>
              <w:autoSpaceDN/>
              <w:adjustRightInd/>
              <w:jc w:val="right"/>
              <w:rPr>
                <w:color w:val="000000"/>
              </w:rPr>
            </w:pPr>
            <w:r>
              <w:rPr>
                <w:color w:val="000000"/>
              </w:rPr>
              <w:t>375</w:t>
            </w:r>
            <w:r w:rsidR="00CB7BE6">
              <w:rPr>
                <w:color w:val="000000"/>
              </w:rPr>
              <w:t xml:space="preserve"> </w:t>
            </w:r>
            <w:r>
              <w:rPr>
                <w:color w:val="000000"/>
              </w:rPr>
              <w:t>768</w:t>
            </w:r>
            <w:r w:rsidR="00CB7BE6">
              <w:rPr>
                <w:color w:val="000000"/>
              </w:rPr>
              <w:t>,00</w:t>
            </w:r>
          </w:p>
        </w:tc>
      </w:tr>
      <w:tr w:rsidR="00CB7BE6" w:rsidRPr="00E01C1E" w14:paraId="18C96016" w14:textId="20363434" w:rsidTr="00CB7BE6">
        <w:trPr>
          <w:trHeight w:val="20"/>
        </w:trPr>
        <w:tc>
          <w:tcPr>
            <w:tcW w:w="269" w:type="pct"/>
            <w:shd w:val="clear" w:color="auto" w:fill="auto"/>
            <w:vAlign w:val="center"/>
            <w:hideMark/>
          </w:tcPr>
          <w:p w14:paraId="44BC594D" w14:textId="77777777" w:rsidR="00CB7BE6" w:rsidRPr="00E01C1E" w:rsidRDefault="00CB7BE6" w:rsidP="00CB7BE6">
            <w:pPr>
              <w:widowControl/>
              <w:autoSpaceDE/>
              <w:autoSpaceDN/>
              <w:adjustRightInd/>
              <w:jc w:val="center"/>
              <w:rPr>
                <w:color w:val="000000"/>
              </w:rPr>
            </w:pPr>
            <w:r w:rsidRPr="00E01C1E">
              <w:rPr>
                <w:color w:val="000000"/>
              </w:rPr>
              <w:t>3</w:t>
            </w:r>
          </w:p>
        </w:tc>
        <w:tc>
          <w:tcPr>
            <w:tcW w:w="777" w:type="pct"/>
            <w:shd w:val="clear" w:color="auto" w:fill="auto"/>
            <w:vAlign w:val="center"/>
            <w:hideMark/>
          </w:tcPr>
          <w:p w14:paraId="2CEDBCCA" w14:textId="77777777" w:rsidR="00CB7BE6" w:rsidRPr="00E01C1E" w:rsidRDefault="00CB7BE6" w:rsidP="00CB7BE6">
            <w:pPr>
              <w:widowControl/>
              <w:autoSpaceDE/>
              <w:autoSpaceDN/>
              <w:adjustRightInd/>
              <w:rPr>
                <w:color w:val="000000"/>
              </w:rPr>
            </w:pPr>
            <w:r w:rsidRPr="00E01C1E">
              <w:rPr>
                <w:color w:val="000000"/>
              </w:rPr>
              <w:t>Трансформатор тока ТОЛ-10-01А 50/5 0,5S/10P УХЛ2</w:t>
            </w:r>
          </w:p>
        </w:tc>
        <w:tc>
          <w:tcPr>
            <w:tcW w:w="1868" w:type="pct"/>
            <w:shd w:val="clear" w:color="auto" w:fill="auto"/>
            <w:vAlign w:val="center"/>
            <w:hideMark/>
          </w:tcPr>
          <w:p w14:paraId="3770630F" w14:textId="0C863CAB" w:rsidR="00CB7BE6" w:rsidRPr="00E01C1E" w:rsidRDefault="00CB7BE6" w:rsidP="00CB7BE6">
            <w:pPr>
              <w:widowControl/>
              <w:autoSpaceDE/>
              <w:autoSpaceDN/>
              <w:adjustRightInd/>
              <w:rPr>
                <w:color w:val="000000"/>
              </w:rPr>
            </w:pPr>
            <w:r w:rsidRPr="00E01C1E">
              <w:rPr>
                <w:color w:val="000000"/>
              </w:rPr>
              <w:t xml:space="preserve">Номинальное напряжение, кВ: 10. Наибольшее рабочее напряжение, кВ: 12. Номинальная частота переменного тока, Гц: </w:t>
            </w:r>
            <w:r>
              <w:rPr>
                <w:color w:val="000000"/>
              </w:rPr>
              <w:t xml:space="preserve">от </w:t>
            </w:r>
            <w:r w:rsidRPr="00E01C1E">
              <w:rPr>
                <w:color w:val="000000"/>
              </w:rPr>
              <w:t xml:space="preserve">50 </w:t>
            </w:r>
            <w:r>
              <w:rPr>
                <w:color w:val="000000"/>
              </w:rPr>
              <w:t>до</w:t>
            </w:r>
            <w:r w:rsidRPr="00E01C1E">
              <w:rPr>
                <w:color w:val="000000"/>
              </w:rPr>
              <w:t xml:space="preserve"> 60. Номинальный вторичный ток, А: 1</w:t>
            </w:r>
            <w:r>
              <w:rPr>
                <w:color w:val="000000"/>
              </w:rPr>
              <w:t>,</w:t>
            </w:r>
            <w:r w:rsidRPr="00E01C1E">
              <w:rPr>
                <w:color w:val="000000"/>
              </w:rPr>
              <w:t xml:space="preserve">5. Номинальный первичный ток, А: 100. Количество вторичных обмоток, </w:t>
            </w:r>
            <w:r w:rsidRPr="00E01C1E">
              <w:rPr>
                <w:color w:val="000000"/>
              </w:rPr>
              <w:lastRenderedPageBreak/>
              <w:t>шт</w:t>
            </w:r>
            <w:r>
              <w:rPr>
                <w:color w:val="000000"/>
              </w:rPr>
              <w:t>.</w:t>
            </w:r>
            <w:r w:rsidRPr="00E01C1E">
              <w:rPr>
                <w:color w:val="000000"/>
              </w:rPr>
              <w:t>: 2. Класс точности вторичной обмотки для измерений при номинальной первичном токе, А:</w:t>
            </w:r>
            <w:r>
              <w:rPr>
                <w:color w:val="000000"/>
              </w:rPr>
              <w:t xml:space="preserve"> </w:t>
            </w:r>
            <w:r w:rsidRPr="00E01C1E">
              <w:rPr>
                <w:color w:val="000000"/>
              </w:rPr>
              <w:t>5</w:t>
            </w:r>
            <w:r>
              <w:rPr>
                <w:color w:val="000000"/>
              </w:rPr>
              <w:t>–</w:t>
            </w:r>
            <w:r w:rsidRPr="00E01C1E">
              <w:rPr>
                <w:color w:val="000000"/>
              </w:rPr>
              <w:t>400 – 0,5S</w:t>
            </w:r>
            <w:r>
              <w:rPr>
                <w:color w:val="000000"/>
              </w:rPr>
              <w:t>;</w:t>
            </w:r>
            <w:r w:rsidRPr="00E01C1E">
              <w:rPr>
                <w:color w:val="000000"/>
              </w:rPr>
              <w:br/>
              <w:t>вторичной обмотки для защиты: 5Р; 10Р</w:t>
            </w:r>
            <w:r>
              <w:rPr>
                <w:color w:val="000000"/>
              </w:rPr>
              <w:t>.</w:t>
            </w:r>
            <w:r w:rsidRPr="00E01C1E">
              <w:rPr>
                <w:color w:val="000000"/>
              </w:rPr>
              <w:br/>
              <w:t xml:space="preserve">Гарантийный срок эксплуатации </w:t>
            </w:r>
            <w:r>
              <w:rPr>
                <w:color w:val="000000"/>
              </w:rPr>
              <w:t>–</w:t>
            </w:r>
            <w:r w:rsidRPr="00E01C1E">
              <w:rPr>
                <w:color w:val="000000"/>
              </w:rPr>
              <w:t xml:space="preserve"> 5 (пять) лет со дня ввода трансформатора в эксплуатацию.</w:t>
            </w:r>
            <w:r w:rsidRPr="00E01C1E">
              <w:rPr>
                <w:color w:val="000000"/>
              </w:rPr>
              <w:br/>
              <w:t xml:space="preserve">Срок службы </w:t>
            </w:r>
            <w:r>
              <w:rPr>
                <w:color w:val="000000"/>
              </w:rPr>
              <w:t>–</w:t>
            </w:r>
            <w:r w:rsidRPr="00E01C1E">
              <w:rPr>
                <w:color w:val="000000"/>
              </w:rPr>
              <w:t xml:space="preserve"> 30 лет. ГОСТ 7746-2015.</w:t>
            </w:r>
          </w:p>
        </w:tc>
        <w:tc>
          <w:tcPr>
            <w:tcW w:w="322" w:type="pct"/>
            <w:shd w:val="clear" w:color="auto" w:fill="auto"/>
            <w:vAlign w:val="center"/>
            <w:hideMark/>
          </w:tcPr>
          <w:p w14:paraId="6D94F4F9" w14:textId="77777777" w:rsidR="00CB7BE6" w:rsidRPr="00E01C1E" w:rsidRDefault="00CB7BE6" w:rsidP="00CB7BE6">
            <w:pPr>
              <w:widowControl/>
              <w:autoSpaceDE/>
              <w:autoSpaceDN/>
              <w:adjustRightInd/>
              <w:jc w:val="center"/>
              <w:rPr>
                <w:color w:val="000000"/>
              </w:rPr>
            </w:pPr>
            <w:r w:rsidRPr="00E01C1E">
              <w:rPr>
                <w:color w:val="000000"/>
              </w:rPr>
              <w:lastRenderedPageBreak/>
              <w:t>шт.</w:t>
            </w:r>
          </w:p>
        </w:tc>
        <w:tc>
          <w:tcPr>
            <w:tcW w:w="407" w:type="pct"/>
            <w:shd w:val="clear" w:color="auto" w:fill="auto"/>
            <w:vAlign w:val="center"/>
            <w:hideMark/>
          </w:tcPr>
          <w:p w14:paraId="02DAA3C5" w14:textId="77777777" w:rsidR="00CB7BE6" w:rsidRPr="00E01C1E" w:rsidRDefault="00CB7BE6" w:rsidP="00CB7BE6">
            <w:pPr>
              <w:widowControl/>
              <w:autoSpaceDE/>
              <w:autoSpaceDN/>
              <w:adjustRightInd/>
              <w:jc w:val="center"/>
              <w:rPr>
                <w:color w:val="000000"/>
              </w:rPr>
            </w:pPr>
            <w:r w:rsidRPr="00E01C1E">
              <w:rPr>
                <w:color w:val="000000"/>
              </w:rPr>
              <w:t>24</w:t>
            </w:r>
          </w:p>
        </w:tc>
        <w:tc>
          <w:tcPr>
            <w:tcW w:w="725" w:type="pct"/>
            <w:vAlign w:val="center"/>
          </w:tcPr>
          <w:p w14:paraId="5A7D66DC" w14:textId="378F6570" w:rsidR="00CB7BE6" w:rsidRPr="00E01C1E" w:rsidRDefault="003F3BDD" w:rsidP="00CB7BE6">
            <w:pPr>
              <w:widowControl/>
              <w:autoSpaceDE/>
              <w:autoSpaceDN/>
              <w:adjustRightInd/>
              <w:jc w:val="center"/>
              <w:rPr>
                <w:color w:val="000000"/>
              </w:rPr>
            </w:pPr>
            <w:r>
              <w:rPr>
                <w:color w:val="000000"/>
              </w:rPr>
              <w:t>28</w:t>
            </w:r>
            <w:r w:rsidR="00CB7BE6">
              <w:rPr>
                <w:color w:val="000000"/>
              </w:rPr>
              <w:t xml:space="preserve"> </w:t>
            </w:r>
            <w:r>
              <w:rPr>
                <w:color w:val="000000"/>
              </w:rPr>
              <w:t>141</w:t>
            </w:r>
            <w:r w:rsidR="00CB7BE6">
              <w:rPr>
                <w:color w:val="000000"/>
              </w:rPr>
              <w:t>,</w:t>
            </w:r>
            <w:r>
              <w:rPr>
                <w:color w:val="000000"/>
              </w:rPr>
              <w:t>67</w:t>
            </w:r>
          </w:p>
        </w:tc>
        <w:tc>
          <w:tcPr>
            <w:tcW w:w="633" w:type="pct"/>
            <w:vAlign w:val="center"/>
          </w:tcPr>
          <w:p w14:paraId="17DFFA10" w14:textId="167C24A0" w:rsidR="00CB7BE6" w:rsidRPr="00E01C1E" w:rsidRDefault="003F3BDD" w:rsidP="00CB7BE6">
            <w:pPr>
              <w:widowControl/>
              <w:autoSpaceDE/>
              <w:autoSpaceDN/>
              <w:adjustRightInd/>
              <w:jc w:val="right"/>
              <w:rPr>
                <w:color w:val="000000"/>
              </w:rPr>
            </w:pPr>
            <w:r>
              <w:rPr>
                <w:color w:val="000000"/>
              </w:rPr>
              <w:t>675</w:t>
            </w:r>
            <w:r w:rsidR="00CB7BE6">
              <w:rPr>
                <w:color w:val="000000"/>
              </w:rPr>
              <w:t xml:space="preserve"> </w:t>
            </w:r>
            <w:r>
              <w:rPr>
                <w:color w:val="000000"/>
              </w:rPr>
              <w:t>400</w:t>
            </w:r>
            <w:r w:rsidR="00CB7BE6">
              <w:rPr>
                <w:color w:val="000000"/>
              </w:rPr>
              <w:t>,</w:t>
            </w:r>
            <w:r>
              <w:rPr>
                <w:color w:val="000000"/>
              </w:rPr>
              <w:t>08</w:t>
            </w:r>
          </w:p>
        </w:tc>
      </w:tr>
      <w:tr w:rsidR="00CB7BE6" w:rsidRPr="00E01C1E" w14:paraId="49465A00" w14:textId="0689001F" w:rsidTr="00CB7BE6">
        <w:trPr>
          <w:trHeight w:val="20"/>
        </w:trPr>
        <w:tc>
          <w:tcPr>
            <w:tcW w:w="269" w:type="pct"/>
            <w:shd w:val="clear" w:color="auto" w:fill="auto"/>
            <w:vAlign w:val="center"/>
            <w:hideMark/>
          </w:tcPr>
          <w:p w14:paraId="0077E339" w14:textId="77777777" w:rsidR="00CB7BE6" w:rsidRPr="00E01C1E" w:rsidRDefault="00CB7BE6" w:rsidP="00CB7BE6">
            <w:pPr>
              <w:widowControl/>
              <w:autoSpaceDE/>
              <w:autoSpaceDN/>
              <w:adjustRightInd/>
              <w:jc w:val="center"/>
              <w:rPr>
                <w:color w:val="000000"/>
              </w:rPr>
            </w:pPr>
            <w:r w:rsidRPr="00E01C1E">
              <w:rPr>
                <w:color w:val="000000"/>
              </w:rPr>
              <w:t>4</w:t>
            </w:r>
          </w:p>
        </w:tc>
        <w:tc>
          <w:tcPr>
            <w:tcW w:w="777" w:type="pct"/>
            <w:shd w:val="clear" w:color="auto" w:fill="auto"/>
            <w:vAlign w:val="center"/>
            <w:hideMark/>
          </w:tcPr>
          <w:p w14:paraId="325B0B05" w14:textId="77777777" w:rsidR="00CB7BE6" w:rsidRPr="00E01C1E" w:rsidRDefault="00CB7BE6" w:rsidP="00CB7BE6">
            <w:pPr>
              <w:widowControl/>
              <w:autoSpaceDE/>
              <w:autoSpaceDN/>
              <w:adjustRightInd/>
              <w:rPr>
                <w:color w:val="000000"/>
              </w:rPr>
            </w:pPr>
            <w:r w:rsidRPr="00E01C1E">
              <w:rPr>
                <w:color w:val="000000"/>
              </w:rPr>
              <w:t>Вакуумный выключатель ВВР-10-20/630 А</w:t>
            </w:r>
          </w:p>
        </w:tc>
        <w:tc>
          <w:tcPr>
            <w:tcW w:w="1868" w:type="pct"/>
            <w:shd w:val="clear" w:color="auto" w:fill="auto"/>
            <w:vAlign w:val="center"/>
            <w:hideMark/>
          </w:tcPr>
          <w:p w14:paraId="69C2828D" w14:textId="573A9868" w:rsidR="00CB7BE6" w:rsidRPr="00E01C1E" w:rsidRDefault="00CB7BE6" w:rsidP="00CB7BE6">
            <w:pPr>
              <w:widowControl/>
              <w:autoSpaceDE/>
              <w:autoSpaceDN/>
              <w:adjustRightInd/>
              <w:rPr>
                <w:color w:val="000000"/>
              </w:rPr>
            </w:pPr>
            <w:r w:rsidRPr="00E01C1E">
              <w:rPr>
                <w:color w:val="000000"/>
              </w:rPr>
              <w:t>Номинальное напряжение, кВ: 10. Наибольшее рабочее напряжение, кВ: 12. Номинальный ток, А: 630. Номинальный ток отключения, кА: 20. Ток динамической стойкости, (наибольший пик), кА: 51</w:t>
            </w:r>
            <w:r>
              <w:rPr>
                <w:color w:val="000000"/>
              </w:rPr>
              <w:t>.</w:t>
            </w:r>
            <w:r w:rsidRPr="00E01C1E">
              <w:rPr>
                <w:color w:val="000000"/>
              </w:rPr>
              <w:br/>
              <w:t>Испытательное кратковременное напряжение (одноминутное) промышленной частоты, кВ: 42. Испытательное напряжение полного грозового импульса, кВ: 75</w:t>
            </w:r>
            <w:r>
              <w:rPr>
                <w:color w:val="000000"/>
              </w:rPr>
              <w:t>.</w:t>
            </w:r>
            <w:r w:rsidRPr="00E01C1E">
              <w:rPr>
                <w:color w:val="000000"/>
              </w:rPr>
              <w:br/>
              <w:t>Ресурс по коммутационной стойкости без замены камеры дугогасительной вакуумной (КДВ)</w:t>
            </w:r>
            <w:r>
              <w:rPr>
                <w:color w:val="000000"/>
              </w:rPr>
              <w:t xml:space="preserve">. </w:t>
            </w:r>
            <w:r w:rsidRPr="00E01C1E">
              <w:rPr>
                <w:color w:val="000000"/>
              </w:rPr>
              <w:t xml:space="preserve">При номинальном токе, циклы </w:t>
            </w:r>
            <w:r>
              <w:rPr>
                <w:color w:val="000000"/>
              </w:rPr>
              <w:t>«</w:t>
            </w:r>
            <w:r w:rsidRPr="00E01C1E">
              <w:rPr>
                <w:color w:val="000000"/>
              </w:rPr>
              <w:t xml:space="preserve">В - tп </w:t>
            </w:r>
            <w:r>
              <w:rPr>
                <w:color w:val="000000"/>
              </w:rPr>
              <w:t>–</w:t>
            </w:r>
            <w:r w:rsidRPr="00E01C1E">
              <w:rPr>
                <w:color w:val="000000"/>
              </w:rPr>
              <w:t xml:space="preserve"> О</w:t>
            </w:r>
            <w:r>
              <w:rPr>
                <w:color w:val="000000"/>
              </w:rPr>
              <w:t>»</w:t>
            </w:r>
            <w:r w:rsidRPr="00E01C1E">
              <w:rPr>
                <w:color w:val="000000"/>
              </w:rPr>
              <w:t>: 50</w:t>
            </w:r>
            <w:r>
              <w:rPr>
                <w:color w:val="000000"/>
              </w:rPr>
              <w:t> </w:t>
            </w:r>
            <w:r w:rsidRPr="00E01C1E">
              <w:rPr>
                <w:color w:val="000000"/>
              </w:rPr>
              <w:t>000</w:t>
            </w:r>
            <w:r>
              <w:rPr>
                <w:color w:val="000000"/>
              </w:rPr>
              <w:t xml:space="preserve">. </w:t>
            </w:r>
            <w:r w:rsidRPr="00E01C1E">
              <w:rPr>
                <w:color w:val="000000"/>
              </w:rPr>
              <w:t xml:space="preserve">При номинальном токе отключения, циклы </w:t>
            </w:r>
            <w:r>
              <w:rPr>
                <w:color w:val="000000"/>
              </w:rPr>
              <w:t>«</w:t>
            </w:r>
            <w:r w:rsidRPr="00E01C1E">
              <w:rPr>
                <w:color w:val="000000"/>
              </w:rPr>
              <w:t xml:space="preserve">В </w:t>
            </w:r>
            <w:r>
              <w:rPr>
                <w:color w:val="000000"/>
              </w:rPr>
              <w:t>–</w:t>
            </w:r>
            <w:r w:rsidRPr="00E01C1E">
              <w:rPr>
                <w:color w:val="000000"/>
              </w:rPr>
              <w:t xml:space="preserve"> О</w:t>
            </w:r>
            <w:r>
              <w:rPr>
                <w:color w:val="000000"/>
              </w:rPr>
              <w:t>»</w:t>
            </w:r>
            <w:r w:rsidRPr="00E01C1E">
              <w:rPr>
                <w:color w:val="000000"/>
              </w:rPr>
              <w:t>: 100</w:t>
            </w:r>
            <w:r>
              <w:rPr>
                <w:color w:val="000000"/>
              </w:rPr>
              <w:t>.</w:t>
            </w:r>
            <w:r w:rsidRPr="00E01C1E">
              <w:rPr>
                <w:color w:val="000000"/>
              </w:rPr>
              <w:br/>
              <w:t xml:space="preserve">Установленная безотказная наработка, циклы </w:t>
            </w:r>
            <w:r>
              <w:rPr>
                <w:color w:val="000000"/>
              </w:rPr>
              <w:t>«</w:t>
            </w:r>
            <w:r w:rsidRPr="00E01C1E">
              <w:rPr>
                <w:color w:val="000000"/>
              </w:rPr>
              <w:t xml:space="preserve">В - tп </w:t>
            </w:r>
            <w:r>
              <w:rPr>
                <w:color w:val="000000"/>
              </w:rPr>
              <w:t>–</w:t>
            </w:r>
            <w:r w:rsidRPr="00E01C1E">
              <w:rPr>
                <w:color w:val="000000"/>
              </w:rPr>
              <w:t xml:space="preserve"> О</w:t>
            </w:r>
            <w:r>
              <w:rPr>
                <w:color w:val="000000"/>
              </w:rPr>
              <w:t>»</w:t>
            </w:r>
            <w:r w:rsidRPr="00E01C1E">
              <w:rPr>
                <w:color w:val="000000"/>
              </w:rPr>
              <w:t>: 20</w:t>
            </w:r>
            <w:r>
              <w:rPr>
                <w:color w:val="000000"/>
              </w:rPr>
              <w:t> </w:t>
            </w:r>
            <w:r w:rsidRPr="00E01C1E">
              <w:rPr>
                <w:color w:val="000000"/>
              </w:rPr>
              <w:t>000</w:t>
            </w:r>
            <w:r>
              <w:rPr>
                <w:color w:val="000000"/>
              </w:rPr>
              <w:t>.</w:t>
            </w:r>
            <w:r w:rsidRPr="00E01C1E">
              <w:rPr>
                <w:color w:val="000000"/>
              </w:rPr>
              <w:br/>
              <w:t xml:space="preserve">Срок службы, </w:t>
            </w:r>
            <w:r w:rsidRPr="00E01C1E">
              <w:rPr>
                <w:b/>
                <w:bCs/>
                <w:i/>
                <w:iCs/>
                <w:color w:val="000000"/>
              </w:rPr>
              <w:t>не менее</w:t>
            </w:r>
            <w:r w:rsidRPr="00E01C1E">
              <w:rPr>
                <w:color w:val="000000"/>
              </w:rPr>
              <w:t>: 30</w:t>
            </w:r>
            <w:r>
              <w:rPr>
                <w:color w:val="000000"/>
              </w:rPr>
              <w:t xml:space="preserve"> лет.</w:t>
            </w:r>
            <w:r w:rsidRPr="00E01C1E">
              <w:rPr>
                <w:color w:val="000000"/>
              </w:rPr>
              <w:br/>
              <w:t>Номинальное напряжение электромагнитов управления YAT, YAC, YAV и двигателя, В:</w:t>
            </w:r>
            <w:r>
              <w:rPr>
                <w:color w:val="000000"/>
              </w:rPr>
              <w:t xml:space="preserve"> п</w:t>
            </w:r>
            <w:r w:rsidRPr="00E01C1E">
              <w:rPr>
                <w:color w:val="000000"/>
              </w:rPr>
              <w:t>еременного тока: 110 / 220.</w:t>
            </w:r>
            <w:r>
              <w:rPr>
                <w:color w:val="000000"/>
              </w:rPr>
              <w:t xml:space="preserve"> </w:t>
            </w:r>
            <w:r w:rsidRPr="00E01C1E">
              <w:rPr>
                <w:color w:val="000000"/>
              </w:rPr>
              <w:t>Постоянного тока: 110 / 220. Межфазное расстояние, мм:</w:t>
            </w:r>
            <w:r>
              <w:rPr>
                <w:color w:val="000000"/>
              </w:rPr>
              <w:t xml:space="preserve"> </w:t>
            </w:r>
            <w:r w:rsidRPr="00E01C1E">
              <w:rPr>
                <w:color w:val="000000"/>
              </w:rPr>
              <w:t>180.                                                                                                                                                                                                                                            Гарантийный срок 5 лет. ГОСТ Р 52565-2006. ГОСТ 15543.1-89.</w:t>
            </w:r>
          </w:p>
        </w:tc>
        <w:tc>
          <w:tcPr>
            <w:tcW w:w="322" w:type="pct"/>
            <w:shd w:val="clear" w:color="auto" w:fill="auto"/>
            <w:vAlign w:val="center"/>
            <w:hideMark/>
          </w:tcPr>
          <w:p w14:paraId="66173CDA" w14:textId="77777777" w:rsidR="00CB7BE6" w:rsidRPr="00E01C1E" w:rsidRDefault="00CB7BE6" w:rsidP="00CB7BE6">
            <w:pPr>
              <w:widowControl/>
              <w:autoSpaceDE/>
              <w:autoSpaceDN/>
              <w:adjustRightInd/>
              <w:jc w:val="center"/>
              <w:rPr>
                <w:color w:val="000000"/>
              </w:rPr>
            </w:pPr>
            <w:r w:rsidRPr="00E01C1E">
              <w:rPr>
                <w:color w:val="000000"/>
              </w:rPr>
              <w:t>шт.</w:t>
            </w:r>
          </w:p>
        </w:tc>
        <w:tc>
          <w:tcPr>
            <w:tcW w:w="407" w:type="pct"/>
            <w:shd w:val="clear" w:color="auto" w:fill="auto"/>
            <w:vAlign w:val="center"/>
            <w:hideMark/>
          </w:tcPr>
          <w:p w14:paraId="53C50B10" w14:textId="77777777" w:rsidR="00CB7BE6" w:rsidRPr="00E01C1E" w:rsidRDefault="00CB7BE6" w:rsidP="00CB7BE6">
            <w:pPr>
              <w:widowControl/>
              <w:autoSpaceDE/>
              <w:autoSpaceDN/>
              <w:adjustRightInd/>
              <w:jc w:val="center"/>
              <w:rPr>
                <w:color w:val="000000"/>
              </w:rPr>
            </w:pPr>
            <w:r w:rsidRPr="00E01C1E">
              <w:rPr>
                <w:color w:val="000000"/>
              </w:rPr>
              <w:t>8</w:t>
            </w:r>
          </w:p>
        </w:tc>
        <w:tc>
          <w:tcPr>
            <w:tcW w:w="725" w:type="pct"/>
            <w:vAlign w:val="center"/>
          </w:tcPr>
          <w:p w14:paraId="50D6639A" w14:textId="7A315F4E" w:rsidR="00CB7BE6" w:rsidRPr="00E01C1E" w:rsidRDefault="003F3BDD" w:rsidP="00CB7BE6">
            <w:pPr>
              <w:widowControl/>
              <w:autoSpaceDE/>
              <w:autoSpaceDN/>
              <w:adjustRightInd/>
              <w:jc w:val="center"/>
              <w:rPr>
                <w:color w:val="000000"/>
              </w:rPr>
            </w:pPr>
            <w:r>
              <w:rPr>
                <w:color w:val="000000"/>
              </w:rPr>
              <w:t>122</w:t>
            </w:r>
            <w:r w:rsidR="00CB7BE6">
              <w:rPr>
                <w:color w:val="000000"/>
              </w:rPr>
              <w:t xml:space="preserve"> </w:t>
            </w:r>
            <w:r>
              <w:rPr>
                <w:color w:val="000000"/>
              </w:rPr>
              <w:t>800</w:t>
            </w:r>
            <w:r w:rsidR="00CB7BE6">
              <w:rPr>
                <w:color w:val="000000"/>
              </w:rPr>
              <w:t>,</w:t>
            </w:r>
            <w:r>
              <w:rPr>
                <w:color w:val="000000"/>
              </w:rPr>
              <w:t>00</w:t>
            </w:r>
          </w:p>
        </w:tc>
        <w:tc>
          <w:tcPr>
            <w:tcW w:w="633" w:type="pct"/>
            <w:vAlign w:val="center"/>
          </w:tcPr>
          <w:p w14:paraId="4BB7E994" w14:textId="4D1E52E7" w:rsidR="00CB7BE6" w:rsidRPr="00E01C1E" w:rsidRDefault="003F3BDD" w:rsidP="00CB7BE6">
            <w:pPr>
              <w:widowControl/>
              <w:autoSpaceDE/>
              <w:autoSpaceDN/>
              <w:adjustRightInd/>
              <w:jc w:val="right"/>
              <w:rPr>
                <w:color w:val="000000"/>
              </w:rPr>
            </w:pPr>
            <w:r>
              <w:rPr>
                <w:color w:val="000000"/>
              </w:rPr>
              <w:t>982</w:t>
            </w:r>
            <w:r w:rsidR="00CB7BE6">
              <w:rPr>
                <w:color w:val="000000"/>
              </w:rPr>
              <w:t xml:space="preserve"> </w:t>
            </w:r>
            <w:r>
              <w:rPr>
                <w:color w:val="000000"/>
              </w:rPr>
              <w:t>400</w:t>
            </w:r>
            <w:r w:rsidR="00CB7BE6">
              <w:rPr>
                <w:color w:val="000000"/>
              </w:rPr>
              <w:t>,00</w:t>
            </w:r>
          </w:p>
        </w:tc>
      </w:tr>
      <w:tr w:rsidR="00CB7BE6" w:rsidRPr="00E01C1E" w14:paraId="5F1D2A69" w14:textId="6988BC6A" w:rsidTr="00CB7BE6">
        <w:trPr>
          <w:trHeight w:val="20"/>
        </w:trPr>
        <w:tc>
          <w:tcPr>
            <w:tcW w:w="269" w:type="pct"/>
            <w:shd w:val="clear" w:color="auto" w:fill="auto"/>
            <w:vAlign w:val="center"/>
            <w:hideMark/>
          </w:tcPr>
          <w:p w14:paraId="2AF78F23" w14:textId="77777777" w:rsidR="00CB7BE6" w:rsidRPr="00E01C1E" w:rsidRDefault="00CB7BE6" w:rsidP="00CB7BE6">
            <w:pPr>
              <w:widowControl/>
              <w:autoSpaceDE/>
              <w:autoSpaceDN/>
              <w:adjustRightInd/>
              <w:jc w:val="center"/>
              <w:rPr>
                <w:color w:val="000000"/>
              </w:rPr>
            </w:pPr>
            <w:r w:rsidRPr="00E01C1E">
              <w:rPr>
                <w:color w:val="000000"/>
              </w:rPr>
              <w:t>5</w:t>
            </w:r>
          </w:p>
        </w:tc>
        <w:tc>
          <w:tcPr>
            <w:tcW w:w="777" w:type="pct"/>
            <w:shd w:val="clear" w:color="auto" w:fill="auto"/>
            <w:vAlign w:val="center"/>
            <w:hideMark/>
          </w:tcPr>
          <w:p w14:paraId="7995B7CB" w14:textId="77777777" w:rsidR="00CB7BE6" w:rsidRPr="00E01C1E" w:rsidRDefault="00CB7BE6" w:rsidP="00CB7BE6">
            <w:pPr>
              <w:widowControl/>
              <w:autoSpaceDE/>
              <w:autoSpaceDN/>
              <w:adjustRightInd/>
              <w:rPr>
                <w:color w:val="000000"/>
              </w:rPr>
            </w:pPr>
            <w:r w:rsidRPr="00E01C1E">
              <w:rPr>
                <w:color w:val="000000"/>
              </w:rPr>
              <w:t>Полюс к масляному выключателю ВМГ-133 630А</w:t>
            </w:r>
          </w:p>
        </w:tc>
        <w:tc>
          <w:tcPr>
            <w:tcW w:w="1868" w:type="pct"/>
            <w:shd w:val="clear" w:color="auto" w:fill="auto"/>
            <w:vAlign w:val="center"/>
            <w:hideMark/>
          </w:tcPr>
          <w:p w14:paraId="49538D01" w14:textId="27AC1BA5" w:rsidR="00CB7BE6" w:rsidRDefault="00CB7BE6" w:rsidP="00CB7BE6">
            <w:pPr>
              <w:widowControl/>
              <w:autoSpaceDE/>
              <w:autoSpaceDN/>
              <w:adjustRightInd/>
              <w:rPr>
                <w:color w:val="000000"/>
              </w:rPr>
            </w:pPr>
            <w:r w:rsidRPr="00E01C1E">
              <w:rPr>
                <w:color w:val="000000"/>
              </w:rPr>
              <w:t>Номинальное напряжение, кВ: 10. Наибольшее рабочее напряжение, кВ: 11,5. Номинальный ток, А: 630. Номинальный ток отключения, кА: 20. Предельный сквозной ток, кА:</w:t>
            </w:r>
            <w:r>
              <w:rPr>
                <w:color w:val="000000"/>
              </w:rPr>
              <w:t xml:space="preserve"> </w:t>
            </w:r>
            <w:r w:rsidRPr="00E01C1E">
              <w:rPr>
                <w:color w:val="000000"/>
              </w:rPr>
              <w:t>а) начальное эффективное значение периодической составляющей: 20; б) амплитудное значение: 52</w:t>
            </w:r>
            <w:r>
              <w:rPr>
                <w:color w:val="000000"/>
              </w:rPr>
              <w:t xml:space="preserve">. </w:t>
            </w:r>
          </w:p>
          <w:p w14:paraId="7FB8DE54" w14:textId="3640F8D1" w:rsidR="00CB7BE6" w:rsidRPr="00E01C1E" w:rsidRDefault="00CB7BE6" w:rsidP="00CB7BE6">
            <w:pPr>
              <w:widowControl/>
              <w:autoSpaceDE/>
              <w:autoSpaceDN/>
              <w:adjustRightInd/>
              <w:rPr>
                <w:color w:val="000000"/>
              </w:rPr>
            </w:pPr>
            <w:r w:rsidRPr="00E01C1E">
              <w:rPr>
                <w:color w:val="000000"/>
              </w:rPr>
              <w:t>Ток термической устойчивости для промежутка времени, кА:</w:t>
            </w:r>
            <w:r w:rsidRPr="00E01C1E">
              <w:rPr>
                <w:color w:val="000000"/>
              </w:rPr>
              <w:br/>
              <w:t xml:space="preserve">1 сек </w:t>
            </w:r>
            <w:r>
              <w:rPr>
                <w:color w:val="000000"/>
              </w:rPr>
              <w:t>–</w:t>
            </w:r>
            <w:r w:rsidRPr="00E01C1E">
              <w:rPr>
                <w:color w:val="000000"/>
              </w:rPr>
              <w:t xml:space="preserve"> 30</w:t>
            </w:r>
            <w:r>
              <w:rPr>
                <w:color w:val="000000"/>
              </w:rPr>
              <w:t>;</w:t>
            </w:r>
            <w:r w:rsidRPr="00E01C1E">
              <w:rPr>
                <w:color w:val="000000"/>
              </w:rPr>
              <w:br/>
              <w:t xml:space="preserve">5 сек </w:t>
            </w:r>
            <w:r>
              <w:rPr>
                <w:color w:val="000000"/>
              </w:rPr>
              <w:t>–</w:t>
            </w:r>
            <w:r w:rsidRPr="00E01C1E">
              <w:rPr>
                <w:color w:val="000000"/>
              </w:rPr>
              <w:t xml:space="preserve"> 20</w:t>
            </w:r>
            <w:r>
              <w:rPr>
                <w:color w:val="000000"/>
              </w:rPr>
              <w:t>;</w:t>
            </w:r>
            <w:r w:rsidRPr="00E01C1E">
              <w:rPr>
                <w:color w:val="000000"/>
              </w:rPr>
              <w:br/>
              <w:t xml:space="preserve">10 сек </w:t>
            </w:r>
            <w:r>
              <w:rPr>
                <w:color w:val="000000"/>
              </w:rPr>
              <w:t>–</w:t>
            </w:r>
            <w:r w:rsidRPr="00E01C1E">
              <w:rPr>
                <w:color w:val="000000"/>
              </w:rPr>
              <w:t xml:space="preserve"> 14</w:t>
            </w:r>
            <w:r>
              <w:rPr>
                <w:color w:val="000000"/>
              </w:rPr>
              <w:t>.</w:t>
            </w:r>
            <w:r w:rsidRPr="00E01C1E">
              <w:rPr>
                <w:color w:val="000000"/>
              </w:rPr>
              <w:br/>
              <w:t>Масса полюса выключателя без масла, кг: 23. Масса масла, кг: 3. Гарантийный срок</w:t>
            </w:r>
            <w:r>
              <w:rPr>
                <w:color w:val="000000"/>
              </w:rPr>
              <w:t>:</w:t>
            </w:r>
            <w:r w:rsidRPr="00E01C1E">
              <w:rPr>
                <w:color w:val="000000"/>
              </w:rPr>
              <w:t xml:space="preserve"> 5 лет.</w:t>
            </w:r>
            <w:r>
              <w:rPr>
                <w:color w:val="000000"/>
              </w:rPr>
              <w:t xml:space="preserve"> </w:t>
            </w:r>
            <w:r w:rsidRPr="00E01C1E">
              <w:rPr>
                <w:color w:val="000000"/>
              </w:rPr>
              <w:t>Срок службы 10 лет. ГОСТ Р 52565-2006</w:t>
            </w:r>
            <w:r>
              <w:rPr>
                <w:color w:val="000000"/>
              </w:rPr>
              <w:t>.</w:t>
            </w:r>
          </w:p>
        </w:tc>
        <w:tc>
          <w:tcPr>
            <w:tcW w:w="322" w:type="pct"/>
            <w:shd w:val="clear" w:color="auto" w:fill="auto"/>
            <w:vAlign w:val="center"/>
            <w:hideMark/>
          </w:tcPr>
          <w:p w14:paraId="723638D2" w14:textId="77777777" w:rsidR="00CB7BE6" w:rsidRPr="00E01C1E" w:rsidRDefault="00CB7BE6" w:rsidP="00CB7BE6">
            <w:pPr>
              <w:widowControl/>
              <w:autoSpaceDE/>
              <w:autoSpaceDN/>
              <w:adjustRightInd/>
              <w:jc w:val="center"/>
              <w:rPr>
                <w:color w:val="000000"/>
              </w:rPr>
            </w:pPr>
            <w:r w:rsidRPr="00E01C1E">
              <w:rPr>
                <w:color w:val="000000"/>
              </w:rPr>
              <w:t>шт.</w:t>
            </w:r>
          </w:p>
        </w:tc>
        <w:tc>
          <w:tcPr>
            <w:tcW w:w="407" w:type="pct"/>
            <w:shd w:val="clear" w:color="auto" w:fill="auto"/>
            <w:vAlign w:val="center"/>
            <w:hideMark/>
          </w:tcPr>
          <w:p w14:paraId="0C3B6EFA" w14:textId="77777777" w:rsidR="00CB7BE6" w:rsidRPr="00E01C1E" w:rsidRDefault="00CB7BE6" w:rsidP="00CB7BE6">
            <w:pPr>
              <w:widowControl/>
              <w:autoSpaceDE/>
              <w:autoSpaceDN/>
              <w:adjustRightInd/>
              <w:jc w:val="center"/>
              <w:rPr>
                <w:color w:val="000000"/>
              </w:rPr>
            </w:pPr>
            <w:r w:rsidRPr="00E01C1E">
              <w:rPr>
                <w:color w:val="000000"/>
              </w:rPr>
              <w:t>21</w:t>
            </w:r>
          </w:p>
        </w:tc>
        <w:tc>
          <w:tcPr>
            <w:tcW w:w="725" w:type="pct"/>
            <w:vAlign w:val="center"/>
          </w:tcPr>
          <w:p w14:paraId="3DB10CB1" w14:textId="5DE73865" w:rsidR="00CB7BE6" w:rsidRPr="00E01C1E" w:rsidRDefault="003F3BDD" w:rsidP="00CB7BE6">
            <w:pPr>
              <w:widowControl/>
              <w:autoSpaceDE/>
              <w:autoSpaceDN/>
              <w:adjustRightInd/>
              <w:jc w:val="center"/>
              <w:rPr>
                <w:color w:val="000000"/>
              </w:rPr>
            </w:pPr>
            <w:r>
              <w:rPr>
                <w:color w:val="000000"/>
              </w:rPr>
              <w:t>57</w:t>
            </w:r>
            <w:r w:rsidR="00CB7BE6">
              <w:rPr>
                <w:color w:val="000000"/>
              </w:rPr>
              <w:t xml:space="preserve"> </w:t>
            </w:r>
            <w:r>
              <w:rPr>
                <w:color w:val="000000"/>
              </w:rPr>
              <w:t>306</w:t>
            </w:r>
            <w:r w:rsidR="00CB7BE6">
              <w:rPr>
                <w:color w:val="000000"/>
              </w:rPr>
              <w:t>,</w:t>
            </w:r>
            <w:r>
              <w:rPr>
                <w:color w:val="000000"/>
              </w:rPr>
              <w:t>67</w:t>
            </w:r>
          </w:p>
        </w:tc>
        <w:tc>
          <w:tcPr>
            <w:tcW w:w="633" w:type="pct"/>
            <w:vAlign w:val="center"/>
          </w:tcPr>
          <w:p w14:paraId="4C40C881" w14:textId="465653C1" w:rsidR="00CB7BE6" w:rsidRPr="00E01C1E" w:rsidRDefault="003F3BDD" w:rsidP="00CB7BE6">
            <w:pPr>
              <w:widowControl/>
              <w:autoSpaceDE/>
              <w:autoSpaceDN/>
              <w:adjustRightInd/>
              <w:jc w:val="right"/>
              <w:rPr>
                <w:color w:val="000000"/>
              </w:rPr>
            </w:pPr>
            <w:r>
              <w:rPr>
                <w:color w:val="000000"/>
              </w:rPr>
              <w:t>1 203</w:t>
            </w:r>
            <w:r w:rsidR="00CB7BE6">
              <w:rPr>
                <w:color w:val="000000"/>
              </w:rPr>
              <w:t xml:space="preserve"> </w:t>
            </w:r>
            <w:r>
              <w:rPr>
                <w:color w:val="000000"/>
              </w:rPr>
              <w:t>440</w:t>
            </w:r>
            <w:r w:rsidR="00CB7BE6">
              <w:rPr>
                <w:color w:val="000000"/>
              </w:rPr>
              <w:t>,</w:t>
            </w:r>
            <w:r>
              <w:rPr>
                <w:color w:val="000000"/>
              </w:rPr>
              <w:t>07</w:t>
            </w:r>
          </w:p>
        </w:tc>
      </w:tr>
      <w:tr w:rsidR="00CB7BE6" w:rsidRPr="00E01C1E" w14:paraId="5BB10DF7" w14:textId="6C58CD69" w:rsidTr="00CB7BE6">
        <w:trPr>
          <w:trHeight w:val="20"/>
        </w:trPr>
        <w:tc>
          <w:tcPr>
            <w:tcW w:w="269" w:type="pct"/>
            <w:shd w:val="clear" w:color="auto" w:fill="auto"/>
            <w:vAlign w:val="center"/>
            <w:hideMark/>
          </w:tcPr>
          <w:p w14:paraId="7CF0E3D2" w14:textId="77777777" w:rsidR="00CB7BE6" w:rsidRPr="00E01C1E" w:rsidRDefault="00CB7BE6" w:rsidP="00CB7BE6">
            <w:pPr>
              <w:widowControl/>
              <w:autoSpaceDE/>
              <w:autoSpaceDN/>
              <w:adjustRightInd/>
              <w:jc w:val="center"/>
              <w:rPr>
                <w:color w:val="000000"/>
              </w:rPr>
            </w:pPr>
            <w:r w:rsidRPr="00E01C1E">
              <w:rPr>
                <w:color w:val="000000"/>
              </w:rPr>
              <w:t>6</w:t>
            </w:r>
          </w:p>
        </w:tc>
        <w:tc>
          <w:tcPr>
            <w:tcW w:w="777" w:type="pct"/>
            <w:shd w:val="clear" w:color="auto" w:fill="auto"/>
            <w:vAlign w:val="center"/>
            <w:hideMark/>
          </w:tcPr>
          <w:p w14:paraId="4D6BD38F" w14:textId="77777777" w:rsidR="00CB7BE6" w:rsidRPr="00E01C1E" w:rsidRDefault="00CB7BE6" w:rsidP="00CB7BE6">
            <w:pPr>
              <w:widowControl/>
              <w:autoSpaceDE/>
              <w:autoSpaceDN/>
              <w:adjustRightInd/>
              <w:rPr>
                <w:color w:val="000000"/>
              </w:rPr>
            </w:pPr>
            <w:r w:rsidRPr="00E01C1E">
              <w:rPr>
                <w:color w:val="000000"/>
              </w:rPr>
              <w:t>Привод пружинный типа ПП-67</w:t>
            </w:r>
          </w:p>
        </w:tc>
        <w:tc>
          <w:tcPr>
            <w:tcW w:w="1868" w:type="pct"/>
            <w:shd w:val="clear" w:color="auto" w:fill="auto"/>
            <w:vAlign w:val="center"/>
            <w:hideMark/>
          </w:tcPr>
          <w:p w14:paraId="3C9FF3BC" w14:textId="34FA73DF" w:rsidR="00CB7BE6" w:rsidRPr="00E01C1E" w:rsidRDefault="00CB7BE6" w:rsidP="00CB7BE6">
            <w:pPr>
              <w:widowControl/>
              <w:autoSpaceDE/>
              <w:autoSpaceDN/>
              <w:adjustRightInd/>
              <w:rPr>
                <w:color w:val="000000"/>
              </w:rPr>
            </w:pPr>
            <w:r w:rsidRPr="00E01C1E">
              <w:rPr>
                <w:color w:val="000000"/>
              </w:rPr>
              <w:t xml:space="preserve">Номинальное напряжение, кВ: 10. Наибольшее рабочее напряжение, кВ: 12. Номинальный ток, А: 630. Номинальный ток отключения, кА: 20. Ток динамической стойкости, (наибольший пик), кА: 51. Испытательное кратковременное напряжение (одноминутное) промышленной частоты, кВ: 42. Испытательное напряжение полного грозового импульса, кВ: 75. Ресурс по коммутационной стойкости без замены камеры дугогасительной вакуумной (КДВ). При номинальном токе, циклы </w:t>
            </w:r>
            <w:r>
              <w:rPr>
                <w:color w:val="000000"/>
              </w:rPr>
              <w:t>«</w:t>
            </w:r>
            <w:r w:rsidRPr="00E01C1E">
              <w:rPr>
                <w:color w:val="000000"/>
              </w:rPr>
              <w:t xml:space="preserve">В - tп </w:t>
            </w:r>
            <w:r>
              <w:rPr>
                <w:color w:val="000000"/>
              </w:rPr>
              <w:t>–</w:t>
            </w:r>
            <w:r w:rsidRPr="00E01C1E">
              <w:rPr>
                <w:color w:val="000000"/>
              </w:rPr>
              <w:t xml:space="preserve"> О</w:t>
            </w:r>
            <w:r>
              <w:rPr>
                <w:color w:val="000000"/>
              </w:rPr>
              <w:t>»</w:t>
            </w:r>
            <w:r w:rsidRPr="00E01C1E">
              <w:rPr>
                <w:color w:val="000000"/>
              </w:rPr>
              <w:t xml:space="preserve">: 50 000. При номинальном токе отключения, циклы </w:t>
            </w:r>
            <w:r>
              <w:rPr>
                <w:color w:val="000000"/>
              </w:rPr>
              <w:t>«</w:t>
            </w:r>
            <w:r w:rsidRPr="00E01C1E">
              <w:rPr>
                <w:color w:val="000000"/>
              </w:rPr>
              <w:t xml:space="preserve">В </w:t>
            </w:r>
            <w:r>
              <w:rPr>
                <w:color w:val="000000"/>
              </w:rPr>
              <w:t>–</w:t>
            </w:r>
            <w:r w:rsidRPr="00E01C1E">
              <w:rPr>
                <w:color w:val="000000"/>
              </w:rPr>
              <w:t xml:space="preserve"> О</w:t>
            </w:r>
            <w:r>
              <w:rPr>
                <w:color w:val="000000"/>
              </w:rPr>
              <w:t>»</w:t>
            </w:r>
            <w:r w:rsidRPr="00E01C1E">
              <w:rPr>
                <w:color w:val="000000"/>
              </w:rPr>
              <w:t xml:space="preserve">: 100. Установленная </w:t>
            </w:r>
            <w:r w:rsidRPr="00E01C1E">
              <w:rPr>
                <w:color w:val="000000"/>
              </w:rPr>
              <w:lastRenderedPageBreak/>
              <w:t xml:space="preserve">безотказная наработка, циклы </w:t>
            </w:r>
            <w:r>
              <w:rPr>
                <w:color w:val="000000"/>
              </w:rPr>
              <w:t>«</w:t>
            </w:r>
            <w:r w:rsidRPr="00E01C1E">
              <w:rPr>
                <w:color w:val="000000"/>
              </w:rPr>
              <w:t xml:space="preserve">В - tп </w:t>
            </w:r>
            <w:r>
              <w:rPr>
                <w:color w:val="000000"/>
              </w:rPr>
              <w:t>–</w:t>
            </w:r>
            <w:r w:rsidRPr="00E01C1E">
              <w:rPr>
                <w:color w:val="000000"/>
              </w:rPr>
              <w:t xml:space="preserve"> О</w:t>
            </w:r>
            <w:r>
              <w:rPr>
                <w:color w:val="000000"/>
              </w:rPr>
              <w:t>»</w:t>
            </w:r>
            <w:r w:rsidRPr="00E01C1E">
              <w:rPr>
                <w:color w:val="000000"/>
              </w:rPr>
              <w:t xml:space="preserve">: 20 000. Срок службы, </w:t>
            </w:r>
            <w:r w:rsidRPr="00E01C1E">
              <w:rPr>
                <w:b/>
                <w:bCs/>
                <w:i/>
                <w:iCs/>
                <w:color w:val="000000"/>
              </w:rPr>
              <w:t>не менее</w:t>
            </w:r>
            <w:r w:rsidRPr="00E01C1E">
              <w:rPr>
                <w:color w:val="000000"/>
              </w:rPr>
              <w:t>: 30</w:t>
            </w:r>
            <w:r>
              <w:rPr>
                <w:color w:val="000000"/>
              </w:rPr>
              <w:t xml:space="preserve"> лет</w:t>
            </w:r>
            <w:r w:rsidRPr="00E01C1E">
              <w:rPr>
                <w:color w:val="000000"/>
              </w:rPr>
              <w:t>. Номинальное напряжение электромагнитов управления YAT, YAC, YAV и двигателя, В:</w:t>
            </w:r>
            <w:r>
              <w:rPr>
                <w:color w:val="000000"/>
              </w:rPr>
              <w:t xml:space="preserve"> п</w:t>
            </w:r>
            <w:r w:rsidRPr="00E01C1E">
              <w:rPr>
                <w:color w:val="000000"/>
              </w:rPr>
              <w:t xml:space="preserve">еременного тока: 110 / 220. Постоянного тока: 110 / 220. Межфазное расстояние, мм: 180. Гарантийный срок 5 лет. ГОСТ Р 52565-2006.      </w:t>
            </w:r>
          </w:p>
        </w:tc>
        <w:tc>
          <w:tcPr>
            <w:tcW w:w="322" w:type="pct"/>
            <w:shd w:val="clear" w:color="auto" w:fill="auto"/>
            <w:vAlign w:val="center"/>
            <w:hideMark/>
          </w:tcPr>
          <w:p w14:paraId="5F564484" w14:textId="77777777" w:rsidR="00CB7BE6" w:rsidRPr="00E01C1E" w:rsidRDefault="00CB7BE6" w:rsidP="00CB7BE6">
            <w:pPr>
              <w:widowControl/>
              <w:autoSpaceDE/>
              <w:autoSpaceDN/>
              <w:adjustRightInd/>
              <w:jc w:val="center"/>
              <w:rPr>
                <w:color w:val="000000"/>
              </w:rPr>
            </w:pPr>
            <w:r w:rsidRPr="00E01C1E">
              <w:rPr>
                <w:color w:val="000000"/>
              </w:rPr>
              <w:lastRenderedPageBreak/>
              <w:t>шт.</w:t>
            </w:r>
          </w:p>
        </w:tc>
        <w:tc>
          <w:tcPr>
            <w:tcW w:w="407" w:type="pct"/>
            <w:shd w:val="clear" w:color="auto" w:fill="auto"/>
            <w:vAlign w:val="center"/>
            <w:hideMark/>
          </w:tcPr>
          <w:p w14:paraId="1A0562EE" w14:textId="77777777" w:rsidR="00CB7BE6" w:rsidRPr="00E01C1E" w:rsidRDefault="00CB7BE6" w:rsidP="00CB7BE6">
            <w:pPr>
              <w:widowControl/>
              <w:autoSpaceDE/>
              <w:autoSpaceDN/>
              <w:adjustRightInd/>
              <w:jc w:val="center"/>
              <w:rPr>
                <w:color w:val="000000"/>
              </w:rPr>
            </w:pPr>
            <w:r w:rsidRPr="00E01C1E">
              <w:rPr>
                <w:color w:val="000000"/>
              </w:rPr>
              <w:t>6</w:t>
            </w:r>
          </w:p>
        </w:tc>
        <w:tc>
          <w:tcPr>
            <w:tcW w:w="725" w:type="pct"/>
            <w:vAlign w:val="center"/>
          </w:tcPr>
          <w:p w14:paraId="25CD191A" w14:textId="2E4D9455" w:rsidR="00CB7BE6" w:rsidRPr="00E01C1E" w:rsidRDefault="003F3BDD" w:rsidP="00CB7BE6">
            <w:pPr>
              <w:widowControl/>
              <w:autoSpaceDE/>
              <w:autoSpaceDN/>
              <w:adjustRightInd/>
              <w:jc w:val="center"/>
              <w:rPr>
                <w:color w:val="000000"/>
              </w:rPr>
            </w:pPr>
            <w:r>
              <w:rPr>
                <w:color w:val="000000"/>
              </w:rPr>
              <w:t>66</w:t>
            </w:r>
            <w:r w:rsidR="00CB7BE6">
              <w:rPr>
                <w:color w:val="000000"/>
              </w:rPr>
              <w:t xml:space="preserve"> </w:t>
            </w:r>
            <w:r>
              <w:rPr>
                <w:color w:val="000000"/>
              </w:rPr>
              <w:t>516</w:t>
            </w:r>
            <w:r w:rsidR="00CB7BE6">
              <w:rPr>
                <w:color w:val="000000"/>
              </w:rPr>
              <w:t>,</w:t>
            </w:r>
            <w:r>
              <w:rPr>
                <w:color w:val="000000"/>
              </w:rPr>
              <w:t>67</w:t>
            </w:r>
          </w:p>
        </w:tc>
        <w:tc>
          <w:tcPr>
            <w:tcW w:w="633" w:type="pct"/>
            <w:vAlign w:val="center"/>
          </w:tcPr>
          <w:p w14:paraId="4848B9E9" w14:textId="7D199D4B" w:rsidR="00CB7BE6" w:rsidRPr="00E01C1E" w:rsidRDefault="003F3BDD" w:rsidP="00CB7BE6">
            <w:pPr>
              <w:widowControl/>
              <w:autoSpaceDE/>
              <w:autoSpaceDN/>
              <w:adjustRightInd/>
              <w:jc w:val="right"/>
              <w:rPr>
                <w:color w:val="000000"/>
              </w:rPr>
            </w:pPr>
            <w:r>
              <w:rPr>
                <w:color w:val="000000"/>
              </w:rPr>
              <w:t>399</w:t>
            </w:r>
            <w:r w:rsidR="00CB7BE6">
              <w:rPr>
                <w:color w:val="000000"/>
              </w:rPr>
              <w:t xml:space="preserve"> </w:t>
            </w:r>
            <w:r>
              <w:rPr>
                <w:color w:val="000000"/>
              </w:rPr>
              <w:t>100</w:t>
            </w:r>
            <w:r w:rsidR="00CB7BE6">
              <w:rPr>
                <w:color w:val="000000"/>
              </w:rPr>
              <w:t>,</w:t>
            </w:r>
            <w:r>
              <w:rPr>
                <w:color w:val="000000"/>
              </w:rPr>
              <w:t>02</w:t>
            </w:r>
          </w:p>
        </w:tc>
      </w:tr>
      <w:tr w:rsidR="00CB7BE6" w:rsidRPr="00E01C1E" w14:paraId="407AB8A2" w14:textId="2910F3B7" w:rsidTr="00CB7BE6">
        <w:trPr>
          <w:trHeight w:val="20"/>
        </w:trPr>
        <w:tc>
          <w:tcPr>
            <w:tcW w:w="269" w:type="pct"/>
            <w:shd w:val="clear" w:color="auto" w:fill="auto"/>
            <w:vAlign w:val="center"/>
            <w:hideMark/>
          </w:tcPr>
          <w:p w14:paraId="32719DD7" w14:textId="77777777" w:rsidR="00CB7BE6" w:rsidRPr="00E01C1E" w:rsidRDefault="00CB7BE6" w:rsidP="00CB7BE6">
            <w:pPr>
              <w:widowControl/>
              <w:autoSpaceDE/>
              <w:autoSpaceDN/>
              <w:adjustRightInd/>
              <w:jc w:val="center"/>
              <w:rPr>
                <w:color w:val="000000"/>
              </w:rPr>
            </w:pPr>
            <w:r w:rsidRPr="00E01C1E">
              <w:rPr>
                <w:color w:val="000000"/>
              </w:rPr>
              <w:t>7</w:t>
            </w:r>
          </w:p>
        </w:tc>
        <w:tc>
          <w:tcPr>
            <w:tcW w:w="777" w:type="pct"/>
            <w:shd w:val="clear" w:color="auto" w:fill="auto"/>
            <w:vAlign w:val="center"/>
            <w:hideMark/>
          </w:tcPr>
          <w:p w14:paraId="4247A01F" w14:textId="77777777" w:rsidR="00CB7BE6" w:rsidRPr="00E01C1E" w:rsidRDefault="00CB7BE6" w:rsidP="00CB7BE6">
            <w:pPr>
              <w:widowControl/>
              <w:autoSpaceDE/>
              <w:autoSpaceDN/>
              <w:adjustRightInd/>
              <w:rPr>
                <w:color w:val="000000"/>
              </w:rPr>
            </w:pPr>
            <w:r w:rsidRPr="00E01C1E">
              <w:rPr>
                <w:color w:val="000000"/>
              </w:rPr>
              <w:t>Предохранитель ПКН-001-10 У3</w:t>
            </w:r>
          </w:p>
        </w:tc>
        <w:tc>
          <w:tcPr>
            <w:tcW w:w="1868" w:type="pct"/>
            <w:shd w:val="clear" w:color="auto" w:fill="auto"/>
            <w:vAlign w:val="center"/>
            <w:hideMark/>
          </w:tcPr>
          <w:p w14:paraId="50D694AF" w14:textId="64BD1616" w:rsidR="00CB7BE6" w:rsidRPr="00E01C1E" w:rsidRDefault="00CB7BE6" w:rsidP="00CB7BE6">
            <w:pPr>
              <w:widowControl/>
              <w:autoSpaceDE/>
              <w:autoSpaceDN/>
              <w:adjustRightInd/>
              <w:rPr>
                <w:color w:val="000000"/>
              </w:rPr>
            </w:pPr>
            <w:r w:rsidRPr="00E01C1E">
              <w:rPr>
                <w:color w:val="000000"/>
              </w:rPr>
              <w:t>Предохранитель токоограничивающий типа ПКН 001-10 У3 предназначен для защиты трансформаторов напряжения на номинальное напряжение 10 кВ. Наибольшее рабочее напряжение , кВ: 12. Диаметр, мм: 55. Длина, мм: 212. Масса, кг: 4,20. ГОСТ 2213-79.</w:t>
            </w:r>
          </w:p>
        </w:tc>
        <w:tc>
          <w:tcPr>
            <w:tcW w:w="322" w:type="pct"/>
            <w:shd w:val="clear" w:color="auto" w:fill="auto"/>
            <w:vAlign w:val="center"/>
            <w:hideMark/>
          </w:tcPr>
          <w:p w14:paraId="5312EC18" w14:textId="77777777" w:rsidR="00CB7BE6" w:rsidRPr="00E01C1E" w:rsidRDefault="00CB7BE6" w:rsidP="00CB7BE6">
            <w:pPr>
              <w:widowControl/>
              <w:autoSpaceDE/>
              <w:autoSpaceDN/>
              <w:adjustRightInd/>
              <w:jc w:val="center"/>
              <w:rPr>
                <w:color w:val="000000"/>
              </w:rPr>
            </w:pPr>
            <w:r w:rsidRPr="00E01C1E">
              <w:rPr>
                <w:color w:val="000000"/>
              </w:rPr>
              <w:t>шт.</w:t>
            </w:r>
          </w:p>
        </w:tc>
        <w:tc>
          <w:tcPr>
            <w:tcW w:w="407" w:type="pct"/>
            <w:shd w:val="clear" w:color="auto" w:fill="auto"/>
            <w:vAlign w:val="center"/>
            <w:hideMark/>
          </w:tcPr>
          <w:p w14:paraId="26A91AED" w14:textId="77777777" w:rsidR="00CB7BE6" w:rsidRPr="00E01C1E" w:rsidRDefault="00CB7BE6" w:rsidP="00CB7BE6">
            <w:pPr>
              <w:widowControl/>
              <w:autoSpaceDE/>
              <w:autoSpaceDN/>
              <w:adjustRightInd/>
              <w:jc w:val="center"/>
              <w:rPr>
                <w:color w:val="000000"/>
              </w:rPr>
            </w:pPr>
            <w:r w:rsidRPr="00E01C1E">
              <w:rPr>
                <w:color w:val="000000"/>
              </w:rPr>
              <w:t>21</w:t>
            </w:r>
          </w:p>
        </w:tc>
        <w:tc>
          <w:tcPr>
            <w:tcW w:w="725" w:type="pct"/>
            <w:vAlign w:val="center"/>
          </w:tcPr>
          <w:p w14:paraId="0A6285AE" w14:textId="145E9F50" w:rsidR="00CB7BE6" w:rsidRPr="00E01C1E" w:rsidRDefault="003F3BDD" w:rsidP="00CB7BE6">
            <w:pPr>
              <w:widowControl/>
              <w:autoSpaceDE/>
              <w:autoSpaceDN/>
              <w:adjustRightInd/>
              <w:jc w:val="center"/>
              <w:rPr>
                <w:color w:val="000000"/>
              </w:rPr>
            </w:pPr>
            <w:r>
              <w:rPr>
                <w:color w:val="000000"/>
              </w:rPr>
              <w:t>1</w:t>
            </w:r>
            <w:r w:rsidR="00CB7BE6">
              <w:rPr>
                <w:color w:val="000000"/>
              </w:rPr>
              <w:t xml:space="preserve"> </w:t>
            </w:r>
            <w:r>
              <w:rPr>
                <w:color w:val="000000"/>
              </w:rPr>
              <w:t>524</w:t>
            </w:r>
            <w:r w:rsidR="00CB7BE6">
              <w:rPr>
                <w:color w:val="000000"/>
              </w:rPr>
              <w:t>,</w:t>
            </w:r>
            <w:r>
              <w:rPr>
                <w:color w:val="000000"/>
              </w:rPr>
              <w:t>77</w:t>
            </w:r>
          </w:p>
        </w:tc>
        <w:tc>
          <w:tcPr>
            <w:tcW w:w="633" w:type="pct"/>
            <w:vAlign w:val="center"/>
          </w:tcPr>
          <w:p w14:paraId="00AF21A8" w14:textId="3E698952" w:rsidR="00CB7BE6" w:rsidRPr="00E01C1E" w:rsidRDefault="003F3BDD" w:rsidP="00CB7BE6">
            <w:pPr>
              <w:widowControl/>
              <w:autoSpaceDE/>
              <w:autoSpaceDN/>
              <w:adjustRightInd/>
              <w:jc w:val="right"/>
              <w:rPr>
                <w:color w:val="000000"/>
              </w:rPr>
            </w:pPr>
            <w:r>
              <w:rPr>
                <w:color w:val="000000"/>
              </w:rPr>
              <w:t>32</w:t>
            </w:r>
            <w:r w:rsidR="00CB7BE6">
              <w:rPr>
                <w:color w:val="000000"/>
              </w:rPr>
              <w:t xml:space="preserve"> </w:t>
            </w:r>
            <w:r>
              <w:rPr>
                <w:color w:val="000000"/>
              </w:rPr>
              <w:t>020</w:t>
            </w:r>
            <w:r w:rsidR="00CB7BE6">
              <w:rPr>
                <w:color w:val="000000"/>
              </w:rPr>
              <w:t>,</w:t>
            </w:r>
            <w:r>
              <w:rPr>
                <w:color w:val="000000"/>
              </w:rPr>
              <w:t>17</w:t>
            </w:r>
          </w:p>
        </w:tc>
      </w:tr>
      <w:tr w:rsidR="00CB7BE6" w:rsidRPr="00E01C1E" w14:paraId="2142F7A9" w14:textId="59AADB68" w:rsidTr="00CB7BE6">
        <w:trPr>
          <w:trHeight w:val="20"/>
        </w:trPr>
        <w:tc>
          <w:tcPr>
            <w:tcW w:w="269" w:type="pct"/>
            <w:shd w:val="clear" w:color="auto" w:fill="auto"/>
            <w:vAlign w:val="center"/>
            <w:hideMark/>
          </w:tcPr>
          <w:p w14:paraId="3F0A0414" w14:textId="77777777" w:rsidR="00CB7BE6" w:rsidRPr="00E01C1E" w:rsidRDefault="00CB7BE6" w:rsidP="00CB7BE6">
            <w:pPr>
              <w:widowControl/>
              <w:autoSpaceDE/>
              <w:autoSpaceDN/>
              <w:adjustRightInd/>
              <w:jc w:val="center"/>
              <w:rPr>
                <w:color w:val="000000"/>
              </w:rPr>
            </w:pPr>
            <w:r w:rsidRPr="00E01C1E">
              <w:rPr>
                <w:color w:val="000000"/>
              </w:rPr>
              <w:t>8</w:t>
            </w:r>
          </w:p>
        </w:tc>
        <w:tc>
          <w:tcPr>
            <w:tcW w:w="777" w:type="pct"/>
            <w:shd w:val="clear" w:color="auto" w:fill="auto"/>
            <w:vAlign w:val="center"/>
            <w:hideMark/>
          </w:tcPr>
          <w:p w14:paraId="16DBFDF5" w14:textId="743351E8" w:rsidR="00CB7BE6" w:rsidRPr="00E01C1E" w:rsidRDefault="00CB7BE6" w:rsidP="00CB7BE6">
            <w:pPr>
              <w:widowControl/>
              <w:autoSpaceDE/>
              <w:autoSpaceDN/>
              <w:adjustRightInd/>
              <w:rPr>
                <w:color w:val="000000"/>
              </w:rPr>
            </w:pPr>
            <w:r w:rsidRPr="00E01C1E">
              <w:rPr>
                <w:color w:val="000000"/>
              </w:rPr>
              <w:t>Колодка испытательная пломбируемая КИ-УЗ</w:t>
            </w:r>
          </w:p>
        </w:tc>
        <w:tc>
          <w:tcPr>
            <w:tcW w:w="1868" w:type="pct"/>
            <w:shd w:val="clear" w:color="auto" w:fill="auto"/>
            <w:vAlign w:val="center"/>
            <w:hideMark/>
          </w:tcPr>
          <w:p w14:paraId="10AA4E2A" w14:textId="495262E6" w:rsidR="00CB7BE6" w:rsidRPr="00E01C1E" w:rsidRDefault="00CB7BE6" w:rsidP="00CB7BE6">
            <w:pPr>
              <w:widowControl/>
              <w:autoSpaceDE/>
              <w:autoSpaceDN/>
              <w:adjustRightInd/>
              <w:rPr>
                <w:color w:val="000000"/>
              </w:rPr>
            </w:pPr>
            <w:r w:rsidRPr="00E01C1E">
              <w:rPr>
                <w:color w:val="000000"/>
              </w:rPr>
              <w:t>Напряжение, В: 220. Частота сети, Гц: 50. Номинальный ток, А: 16. Сечение проводов, кв. мм: 0,5</w:t>
            </w:r>
            <w:r>
              <w:rPr>
                <w:color w:val="000000"/>
              </w:rPr>
              <w:t xml:space="preserve"> - </w:t>
            </w:r>
            <w:r w:rsidRPr="00E01C1E">
              <w:rPr>
                <w:color w:val="000000"/>
              </w:rPr>
              <w:t xml:space="preserve">4,0. Габаритные размеры: 220х70х50 мм. Степень защиты: IP20. Корпус, крышка изготавливаются из негорючей пластмассы, контактные части и крепёж </w:t>
            </w:r>
            <w:r>
              <w:rPr>
                <w:color w:val="000000"/>
              </w:rPr>
              <w:t>–</w:t>
            </w:r>
            <w:r w:rsidRPr="00E01C1E">
              <w:rPr>
                <w:color w:val="000000"/>
              </w:rPr>
              <w:t xml:space="preserve"> из стали и латуни. Масса: 0,46 кг. ГОСТ</w:t>
            </w:r>
            <w:r>
              <w:rPr>
                <w:color w:val="000000"/>
              </w:rPr>
              <w:t xml:space="preserve"> </w:t>
            </w:r>
            <w:r w:rsidRPr="00E01C1E">
              <w:rPr>
                <w:color w:val="000000"/>
              </w:rPr>
              <w:t>14254-96.</w:t>
            </w:r>
          </w:p>
        </w:tc>
        <w:tc>
          <w:tcPr>
            <w:tcW w:w="322" w:type="pct"/>
            <w:shd w:val="clear" w:color="auto" w:fill="auto"/>
            <w:vAlign w:val="center"/>
            <w:hideMark/>
          </w:tcPr>
          <w:p w14:paraId="70855089" w14:textId="77777777" w:rsidR="00CB7BE6" w:rsidRPr="00E01C1E" w:rsidRDefault="00CB7BE6" w:rsidP="00CB7BE6">
            <w:pPr>
              <w:widowControl/>
              <w:autoSpaceDE/>
              <w:autoSpaceDN/>
              <w:adjustRightInd/>
              <w:jc w:val="center"/>
              <w:rPr>
                <w:color w:val="000000"/>
              </w:rPr>
            </w:pPr>
            <w:r w:rsidRPr="00E01C1E">
              <w:rPr>
                <w:color w:val="000000"/>
              </w:rPr>
              <w:t>шт.</w:t>
            </w:r>
          </w:p>
        </w:tc>
        <w:tc>
          <w:tcPr>
            <w:tcW w:w="407" w:type="pct"/>
            <w:shd w:val="clear" w:color="auto" w:fill="auto"/>
            <w:vAlign w:val="center"/>
            <w:hideMark/>
          </w:tcPr>
          <w:p w14:paraId="62EFB6C1" w14:textId="77777777" w:rsidR="00CB7BE6" w:rsidRPr="00E01C1E" w:rsidRDefault="00CB7BE6" w:rsidP="00CB7BE6">
            <w:pPr>
              <w:widowControl/>
              <w:autoSpaceDE/>
              <w:autoSpaceDN/>
              <w:adjustRightInd/>
              <w:jc w:val="center"/>
              <w:rPr>
                <w:color w:val="000000"/>
              </w:rPr>
            </w:pPr>
            <w:r w:rsidRPr="00E01C1E">
              <w:rPr>
                <w:color w:val="000000"/>
              </w:rPr>
              <w:t>8</w:t>
            </w:r>
          </w:p>
        </w:tc>
        <w:tc>
          <w:tcPr>
            <w:tcW w:w="725" w:type="pct"/>
            <w:shd w:val="clear" w:color="auto" w:fill="auto"/>
            <w:vAlign w:val="center"/>
          </w:tcPr>
          <w:p w14:paraId="0AB01986" w14:textId="51362DC5" w:rsidR="00CB7BE6" w:rsidRPr="00E01C1E" w:rsidRDefault="003F3BDD" w:rsidP="00CB7BE6">
            <w:pPr>
              <w:widowControl/>
              <w:autoSpaceDE/>
              <w:autoSpaceDN/>
              <w:adjustRightInd/>
              <w:jc w:val="center"/>
              <w:rPr>
                <w:color w:val="000000"/>
              </w:rPr>
            </w:pPr>
            <w:r>
              <w:rPr>
                <w:color w:val="000000"/>
              </w:rPr>
              <w:t>399</w:t>
            </w:r>
            <w:r w:rsidR="00CB7BE6">
              <w:rPr>
                <w:color w:val="000000"/>
              </w:rPr>
              <w:t>,</w:t>
            </w:r>
            <w:r>
              <w:rPr>
                <w:color w:val="000000"/>
              </w:rPr>
              <w:t>10</w:t>
            </w:r>
          </w:p>
        </w:tc>
        <w:tc>
          <w:tcPr>
            <w:tcW w:w="633" w:type="pct"/>
            <w:shd w:val="clear" w:color="auto" w:fill="auto"/>
            <w:vAlign w:val="center"/>
          </w:tcPr>
          <w:p w14:paraId="20CFE879" w14:textId="7533A861" w:rsidR="00CB7BE6" w:rsidRPr="00E01C1E" w:rsidRDefault="003F3BDD" w:rsidP="00CB7BE6">
            <w:pPr>
              <w:widowControl/>
              <w:autoSpaceDE/>
              <w:autoSpaceDN/>
              <w:adjustRightInd/>
              <w:jc w:val="right"/>
              <w:rPr>
                <w:color w:val="000000"/>
              </w:rPr>
            </w:pPr>
            <w:r>
              <w:rPr>
                <w:color w:val="000000"/>
              </w:rPr>
              <w:t>3</w:t>
            </w:r>
            <w:r w:rsidR="00CB7BE6">
              <w:rPr>
                <w:color w:val="000000"/>
              </w:rPr>
              <w:t xml:space="preserve"> </w:t>
            </w:r>
            <w:r>
              <w:rPr>
                <w:color w:val="000000"/>
              </w:rPr>
              <w:t>192</w:t>
            </w:r>
            <w:r w:rsidR="00CB7BE6">
              <w:rPr>
                <w:color w:val="000000"/>
              </w:rPr>
              <w:t>,</w:t>
            </w:r>
            <w:r>
              <w:rPr>
                <w:color w:val="000000"/>
              </w:rPr>
              <w:t>80</w:t>
            </w:r>
          </w:p>
        </w:tc>
      </w:tr>
      <w:tr w:rsidR="00CB7BE6" w:rsidRPr="00E01C1E" w14:paraId="5F72C520" w14:textId="631625AC" w:rsidTr="00CB7BE6">
        <w:trPr>
          <w:trHeight w:val="20"/>
        </w:trPr>
        <w:tc>
          <w:tcPr>
            <w:tcW w:w="269" w:type="pct"/>
            <w:shd w:val="clear" w:color="auto" w:fill="auto"/>
            <w:vAlign w:val="center"/>
            <w:hideMark/>
          </w:tcPr>
          <w:p w14:paraId="2123D74D" w14:textId="77777777" w:rsidR="00CB7BE6" w:rsidRPr="00E01C1E" w:rsidRDefault="00CB7BE6" w:rsidP="00CB7BE6">
            <w:pPr>
              <w:widowControl/>
              <w:autoSpaceDE/>
              <w:autoSpaceDN/>
              <w:adjustRightInd/>
              <w:jc w:val="center"/>
              <w:rPr>
                <w:color w:val="000000"/>
              </w:rPr>
            </w:pPr>
            <w:r w:rsidRPr="00E01C1E">
              <w:rPr>
                <w:color w:val="000000"/>
              </w:rPr>
              <w:t>9</w:t>
            </w:r>
          </w:p>
        </w:tc>
        <w:tc>
          <w:tcPr>
            <w:tcW w:w="777" w:type="pct"/>
            <w:shd w:val="clear" w:color="auto" w:fill="auto"/>
            <w:vAlign w:val="center"/>
            <w:hideMark/>
          </w:tcPr>
          <w:p w14:paraId="5964D705" w14:textId="77777777" w:rsidR="00CB7BE6" w:rsidRPr="00E01C1E" w:rsidRDefault="00CB7BE6" w:rsidP="00CB7BE6">
            <w:pPr>
              <w:widowControl/>
              <w:autoSpaceDE/>
              <w:autoSpaceDN/>
              <w:adjustRightInd/>
              <w:rPr>
                <w:color w:val="000000"/>
              </w:rPr>
            </w:pPr>
            <w:r w:rsidRPr="00E01C1E">
              <w:rPr>
                <w:color w:val="000000"/>
              </w:rPr>
              <w:t>Ограничитель перенапряжения нелинейный ОПН-П-10/12,6/5/250 УХЛ-1</w:t>
            </w:r>
          </w:p>
        </w:tc>
        <w:tc>
          <w:tcPr>
            <w:tcW w:w="1868" w:type="pct"/>
            <w:shd w:val="clear" w:color="auto" w:fill="auto"/>
            <w:vAlign w:val="center"/>
            <w:hideMark/>
          </w:tcPr>
          <w:p w14:paraId="0C99CA3D" w14:textId="77741529" w:rsidR="00CB7BE6" w:rsidRPr="00E01C1E" w:rsidRDefault="00CB7BE6" w:rsidP="00CB7BE6">
            <w:pPr>
              <w:widowControl/>
              <w:autoSpaceDE/>
              <w:autoSpaceDN/>
              <w:adjustRightInd/>
              <w:rPr>
                <w:color w:val="000000"/>
              </w:rPr>
            </w:pPr>
            <w:r w:rsidRPr="00E01C1E">
              <w:rPr>
                <w:color w:val="000000"/>
              </w:rPr>
              <w:t>Рабочее напряжение переменного тока АС: 12,6 кВ. Номинальное напряжение переменного тока АС: 16 кВ. Исполнение: без экрана. Применение: вне помещений. Путь утечки: 35 мм</w:t>
            </w:r>
            <w:r>
              <w:rPr>
                <w:color w:val="000000"/>
              </w:rPr>
              <w:t xml:space="preserve">. </w:t>
            </w:r>
            <w:r w:rsidRPr="00E01C1E">
              <w:rPr>
                <w:color w:val="000000"/>
              </w:rPr>
              <w:t>Высота: 189 мм. Гарантийный срок: 5 лет. ГОСТ 15150-69.</w:t>
            </w:r>
          </w:p>
        </w:tc>
        <w:tc>
          <w:tcPr>
            <w:tcW w:w="322" w:type="pct"/>
            <w:shd w:val="clear" w:color="auto" w:fill="auto"/>
            <w:vAlign w:val="center"/>
            <w:hideMark/>
          </w:tcPr>
          <w:p w14:paraId="02F03D76" w14:textId="77777777" w:rsidR="00CB7BE6" w:rsidRPr="00E01C1E" w:rsidRDefault="00CB7BE6" w:rsidP="00CB7BE6">
            <w:pPr>
              <w:widowControl/>
              <w:autoSpaceDE/>
              <w:autoSpaceDN/>
              <w:adjustRightInd/>
              <w:jc w:val="center"/>
              <w:rPr>
                <w:color w:val="000000"/>
              </w:rPr>
            </w:pPr>
            <w:r w:rsidRPr="00E01C1E">
              <w:rPr>
                <w:color w:val="000000"/>
              </w:rPr>
              <w:t>шт.</w:t>
            </w:r>
          </w:p>
        </w:tc>
        <w:tc>
          <w:tcPr>
            <w:tcW w:w="407" w:type="pct"/>
            <w:shd w:val="clear" w:color="auto" w:fill="auto"/>
            <w:vAlign w:val="center"/>
            <w:hideMark/>
          </w:tcPr>
          <w:p w14:paraId="26A33D48" w14:textId="77777777" w:rsidR="00CB7BE6" w:rsidRPr="00E01C1E" w:rsidRDefault="00CB7BE6" w:rsidP="00CB7BE6">
            <w:pPr>
              <w:widowControl/>
              <w:autoSpaceDE/>
              <w:autoSpaceDN/>
              <w:adjustRightInd/>
              <w:jc w:val="center"/>
              <w:rPr>
                <w:color w:val="000000"/>
              </w:rPr>
            </w:pPr>
            <w:r w:rsidRPr="00E01C1E">
              <w:rPr>
                <w:color w:val="000000"/>
              </w:rPr>
              <w:t>48</w:t>
            </w:r>
          </w:p>
        </w:tc>
        <w:tc>
          <w:tcPr>
            <w:tcW w:w="725" w:type="pct"/>
            <w:vAlign w:val="center"/>
          </w:tcPr>
          <w:p w14:paraId="63B02EC5" w14:textId="54DE77BA" w:rsidR="00CB7BE6" w:rsidRPr="00E01C1E" w:rsidRDefault="003F3BDD" w:rsidP="00CB7BE6">
            <w:pPr>
              <w:widowControl/>
              <w:autoSpaceDE/>
              <w:autoSpaceDN/>
              <w:adjustRightInd/>
              <w:jc w:val="center"/>
              <w:rPr>
                <w:color w:val="000000"/>
              </w:rPr>
            </w:pPr>
            <w:r>
              <w:rPr>
                <w:color w:val="000000"/>
              </w:rPr>
              <w:t>1</w:t>
            </w:r>
            <w:r w:rsidR="00CB7BE6">
              <w:rPr>
                <w:color w:val="000000"/>
              </w:rPr>
              <w:t xml:space="preserve"> </w:t>
            </w:r>
            <w:r>
              <w:rPr>
                <w:color w:val="000000"/>
              </w:rPr>
              <w:t>279</w:t>
            </w:r>
            <w:r w:rsidR="00CB7BE6">
              <w:rPr>
                <w:color w:val="000000"/>
              </w:rPr>
              <w:t>,</w:t>
            </w:r>
            <w:r>
              <w:rPr>
                <w:color w:val="000000"/>
              </w:rPr>
              <w:t>17</w:t>
            </w:r>
          </w:p>
        </w:tc>
        <w:tc>
          <w:tcPr>
            <w:tcW w:w="633" w:type="pct"/>
            <w:vAlign w:val="center"/>
          </w:tcPr>
          <w:p w14:paraId="78FF1BFF" w14:textId="6074294A" w:rsidR="00CB7BE6" w:rsidRPr="00E01C1E" w:rsidRDefault="003F3BDD" w:rsidP="00CB7BE6">
            <w:pPr>
              <w:widowControl/>
              <w:autoSpaceDE/>
              <w:autoSpaceDN/>
              <w:adjustRightInd/>
              <w:jc w:val="right"/>
              <w:rPr>
                <w:color w:val="000000"/>
              </w:rPr>
            </w:pPr>
            <w:r>
              <w:rPr>
                <w:color w:val="000000"/>
              </w:rPr>
              <w:t>61</w:t>
            </w:r>
            <w:r w:rsidR="00CB7BE6">
              <w:rPr>
                <w:color w:val="000000"/>
              </w:rPr>
              <w:t xml:space="preserve"> </w:t>
            </w:r>
            <w:r>
              <w:rPr>
                <w:color w:val="000000"/>
              </w:rPr>
              <w:t>400</w:t>
            </w:r>
            <w:r w:rsidR="00CB7BE6">
              <w:rPr>
                <w:color w:val="000000"/>
              </w:rPr>
              <w:t>,</w:t>
            </w:r>
            <w:r>
              <w:rPr>
                <w:color w:val="000000"/>
              </w:rPr>
              <w:t>16</w:t>
            </w:r>
          </w:p>
        </w:tc>
      </w:tr>
    </w:tbl>
    <w:p w14:paraId="3E78C833" w14:textId="77777777" w:rsidR="00E01C1E" w:rsidRPr="00FF5F85" w:rsidRDefault="00E01C1E" w:rsidP="002468D9">
      <w:pPr>
        <w:jc w:val="both"/>
        <w:rPr>
          <w:b/>
          <w:bCs/>
          <w:i/>
          <w:iCs/>
          <w:color w:val="252525"/>
          <w:sz w:val="24"/>
          <w:szCs w:val="24"/>
        </w:rPr>
      </w:pPr>
    </w:p>
    <w:p w14:paraId="4E8C82E6" w14:textId="3587A3A3" w:rsidR="002468D9" w:rsidRPr="00DF505F" w:rsidRDefault="002468D9" w:rsidP="002468D9">
      <w:pPr>
        <w:jc w:val="both"/>
        <w:rPr>
          <w:b/>
          <w:bCs/>
          <w:i/>
          <w:iCs/>
          <w:color w:val="252525"/>
          <w:sz w:val="22"/>
          <w:szCs w:val="22"/>
        </w:rPr>
      </w:pPr>
      <w:r w:rsidRPr="00DF505F">
        <w:rPr>
          <w:b/>
          <w:bCs/>
          <w:i/>
          <w:iCs/>
          <w:color w:val="252525"/>
          <w:sz w:val="22"/>
          <w:szCs w:val="22"/>
        </w:rPr>
        <w:t>2. Требования к качеству и безопасности товара:</w:t>
      </w:r>
    </w:p>
    <w:p w14:paraId="7F868326" w14:textId="77777777" w:rsidR="002468D9" w:rsidRPr="00DF505F" w:rsidRDefault="002468D9" w:rsidP="002468D9">
      <w:pPr>
        <w:jc w:val="both"/>
        <w:outlineLvl w:val="0"/>
        <w:rPr>
          <w:bCs/>
          <w:sz w:val="22"/>
          <w:szCs w:val="22"/>
        </w:rPr>
      </w:pPr>
      <w:r w:rsidRPr="00DF505F">
        <w:rPr>
          <w:sz w:val="22"/>
          <w:szCs w:val="22"/>
        </w:rPr>
        <w:t xml:space="preserve">2.1. Товар должен быть новым, </w:t>
      </w:r>
      <w:r w:rsidRPr="00DF505F">
        <w:rPr>
          <w:bCs/>
          <w:sz w:val="22"/>
          <w:szCs w:val="22"/>
        </w:rPr>
        <w:t>не бывшим в эксплуатации и не изготовленным из восстановительных компонентов.</w:t>
      </w:r>
    </w:p>
    <w:p w14:paraId="66624196" w14:textId="77777777" w:rsidR="002468D9" w:rsidRPr="00DF505F" w:rsidRDefault="002468D9" w:rsidP="002468D9">
      <w:pPr>
        <w:jc w:val="both"/>
        <w:outlineLvl w:val="0"/>
        <w:rPr>
          <w:sz w:val="22"/>
          <w:szCs w:val="22"/>
        </w:rPr>
      </w:pPr>
      <w:r w:rsidRPr="00DF505F">
        <w:rPr>
          <w:sz w:val="22"/>
          <w:szCs w:val="22"/>
        </w:rPr>
        <w:t>2.2. Товар должен быть не заложен, не арестован, не являться предметом исков третьих лиц.</w:t>
      </w:r>
    </w:p>
    <w:p w14:paraId="627B1033" w14:textId="77777777" w:rsidR="002468D9" w:rsidRPr="00DF505F" w:rsidRDefault="002468D9" w:rsidP="002468D9">
      <w:pPr>
        <w:tabs>
          <w:tab w:val="left" w:pos="1134"/>
        </w:tabs>
        <w:contextualSpacing/>
        <w:jc w:val="both"/>
        <w:rPr>
          <w:bCs/>
          <w:sz w:val="22"/>
          <w:szCs w:val="22"/>
        </w:rPr>
      </w:pPr>
      <w:r w:rsidRPr="00DF505F">
        <w:rPr>
          <w:sz w:val="22"/>
          <w:szCs w:val="22"/>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DF505F">
        <w:rPr>
          <w:bCs/>
          <w:sz w:val="22"/>
          <w:szCs w:val="22"/>
        </w:rPr>
        <w:t>, которые должны быть предоставлены при поставке товара.</w:t>
      </w:r>
    </w:p>
    <w:p w14:paraId="26296645" w14:textId="040DA4BE" w:rsidR="002468D9" w:rsidRPr="00DF505F" w:rsidRDefault="002468D9" w:rsidP="002468D9">
      <w:pPr>
        <w:tabs>
          <w:tab w:val="left" w:pos="1134"/>
        </w:tabs>
        <w:contextualSpacing/>
        <w:jc w:val="both"/>
        <w:rPr>
          <w:sz w:val="22"/>
          <w:szCs w:val="22"/>
        </w:rPr>
      </w:pPr>
      <w:r w:rsidRPr="00DF505F">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1A75B689" w14:textId="77777777" w:rsidR="00CD650D" w:rsidRPr="00DF505F" w:rsidRDefault="00CD650D" w:rsidP="002468D9">
      <w:pPr>
        <w:tabs>
          <w:tab w:val="left" w:pos="1134"/>
        </w:tabs>
        <w:contextualSpacing/>
        <w:jc w:val="both"/>
        <w:rPr>
          <w:sz w:val="22"/>
          <w:szCs w:val="22"/>
        </w:rPr>
      </w:pPr>
    </w:p>
    <w:p w14:paraId="73C17A26" w14:textId="4C8CDF5E" w:rsidR="002468D9" w:rsidRPr="00DF505F" w:rsidRDefault="00DE4DC6" w:rsidP="002468D9">
      <w:pPr>
        <w:tabs>
          <w:tab w:val="left" w:pos="1134"/>
        </w:tabs>
        <w:contextualSpacing/>
        <w:jc w:val="both"/>
        <w:rPr>
          <w:b/>
          <w:i/>
          <w:sz w:val="22"/>
          <w:szCs w:val="22"/>
        </w:rPr>
      </w:pPr>
      <w:r w:rsidRPr="00DF505F">
        <w:rPr>
          <w:b/>
          <w:i/>
          <w:sz w:val="22"/>
          <w:szCs w:val="22"/>
        </w:rPr>
        <w:t>3</w:t>
      </w:r>
      <w:r w:rsidR="002468D9" w:rsidRPr="00DF505F">
        <w:rPr>
          <w:b/>
          <w:i/>
          <w:sz w:val="22"/>
          <w:szCs w:val="22"/>
        </w:rPr>
        <w:t>. Требования к таре и упаковке товара:</w:t>
      </w:r>
    </w:p>
    <w:p w14:paraId="60780042" w14:textId="70E1780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.1. Доставка товара производится в упаковке, предотвращающая порчу товара и механические повреждения.</w:t>
      </w:r>
    </w:p>
    <w:p w14:paraId="76AED8F0" w14:textId="79C087FB"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.2. Стоимость тары, упаковки включается в стоимость товара.</w:t>
      </w:r>
    </w:p>
    <w:p w14:paraId="2CC55DC8" w14:textId="30E8716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.3. Тара и упаковка возврату не подлежат.</w:t>
      </w:r>
    </w:p>
    <w:p w14:paraId="60522DEA" w14:textId="77777777" w:rsidR="00CD650D" w:rsidRPr="00DF505F" w:rsidRDefault="00CD650D" w:rsidP="002468D9">
      <w:pPr>
        <w:tabs>
          <w:tab w:val="left" w:pos="1134"/>
        </w:tabs>
        <w:contextualSpacing/>
        <w:jc w:val="both"/>
        <w:rPr>
          <w:sz w:val="22"/>
          <w:szCs w:val="22"/>
        </w:rPr>
      </w:pPr>
    </w:p>
    <w:p w14:paraId="2AAB9F65" w14:textId="21B19EC2" w:rsidR="002468D9" w:rsidRPr="00DF505F" w:rsidRDefault="00DE4DC6" w:rsidP="002468D9">
      <w:pPr>
        <w:tabs>
          <w:tab w:val="left" w:pos="1134"/>
        </w:tabs>
        <w:contextualSpacing/>
        <w:jc w:val="both"/>
        <w:rPr>
          <w:b/>
          <w:i/>
          <w:sz w:val="22"/>
          <w:szCs w:val="22"/>
        </w:rPr>
      </w:pPr>
      <w:r w:rsidRPr="00DF505F">
        <w:rPr>
          <w:b/>
          <w:i/>
          <w:sz w:val="22"/>
          <w:szCs w:val="22"/>
        </w:rPr>
        <w:t>4</w:t>
      </w:r>
      <w:r w:rsidR="002468D9" w:rsidRPr="00DF505F">
        <w:rPr>
          <w:b/>
          <w:i/>
          <w:sz w:val="22"/>
          <w:szCs w:val="22"/>
        </w:rPr>
        <w:t>. Требования к отгрузке и доставке товара:</w:t>
      </w:r>
    </w:p>
    <w:p w14:paraId="150EA216" w14:textId="79A55F65"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 xml:space="preserve">.1. Поставка Товара осуществляется отдельными партиями: </w:t>
      </w:r>
      <w:r w:rsidR="002468D9" w:rsidRPr="00DF505F">
        <w:rPr>
          <w:bCs/>
          <w:color w:val="000000"/>
          <w:sz w:val="22"/>
          <w:szCs w:val="22"/>
        </w:rPr>
        <w:t xml:space="preserve">с момента заключения договора по </w:t>
      </w:r>
      <w:r w:rsidR="00167A59" w:rsidRPr="00DF505F">
        <w:rPr>
          <w:bCs/>
          <w:color w:val="000000"/>
          <w:sz w:val="22"/>
          <w:szCs w:val="22"/>
        </w:rPr>
        <w:t>31</w:t>
      </w:r>
      <w:r w:rsidR="002468D9" w:rsidRPr="00DF505F">
        <w:rPr>
          <w:bCs/>
          <w:color w:val="000000"/>
          <w:sz w:val="22"/>
          <w:szCs w:val="22"/>
        </w:rPr>
        <w:t>.</w:t>
      </w:r>
      <w:r w:rsidR="00DF505F" w:rsidRPr="00DF505F">
        <w:rPr>
          <w:bCs/>
          <w:color w:val="000000"/>
          <w:sz w:val="22"/>
          <w:szCs w:val="22"/>
        </w:rPr>
        <w:t>10</w:t>
      </w:r>
      <w:r w:rsidR="002468D9" w:rsidRPr="00DF505F">
        <w:rPr>
          <w:bCs/>
          <w:color w:val="000000"/>
          <w:sz w:val="22"/>
          <w:szCs w:val="22"/>
        </w:rPr>
        <w:t>.2022 г., согласно согласованных Заявок.</w:t>
      </w:r>
    </w:p>
    <w:p w14:paraId="6D6CE8E7" w14:textId="3F6B7DE0"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.2. Дата доставки товара должна быть предварительно согласована с Заказчиком.</w:t>
      </w:r>
    </w:p>
    <w:p w14:paraId="062FC7A1" w14:textId="4551B861" w:rsidR="002468D9" w:rsidRPr="00DF505F" w:rsidRDefault="00DE4DC6" w:rsidP="002468D9">
      <w:pPr>
        <w:tabs>
          <w:tab w:val="left" w:pos="1134"/>
        </w:tabs>
        <w:autoSpaceDE/>
        <w:autoSpaceDN/>
        <w:adjustRightInd/>
        <w:contextualSpacing/>
        <w:jc w:val="both"/>
        <w:rPr>
          <w:color w:val="000000"/>
          <w:sz w:val="22"/>
          <w:szCs w:val="22"/>
        </w:rPr>
      </w:pPr>
      <w:r w:rsidRPr="00DF505F">
        <w:rPr>
          <w:bCs/>
          <w:color w:val="000000"/>
          <w:sz w:val="22"/>
          <w:szCs w:val="22"/>
        </w:rPr>
        <w:t>4</w:t>
      </w:r>
      <w:r w:rsidR="002468D9" w:rsidRPr="00DF505F">
        <w:rPr>
          <w:bCs/>
          <w:color w:val="000000"/>
          <w:sz w:val="22"/>
          <w:szCs w:val="22"/>
        </w:rPr>
        <w:t xml:space="preserve">.3. Участник (Поставщик) производит доставку </w:t>
      </w:r>
      <w:r w:rsidR="002468D9" w:rsidRPr="00DF505F">
        <w:rPr>
          <w:sz w:val="22"/>
          <w:szCs w:val="22"/>
        </w:rPr>
        <w:t xml:space="preserve">товара по адресу: </w:t>
      </w:r>
      <w:r w:rsidR="002468D9" w:rsidRPr="00DF505F">
        <w:rPr>
          <w:color w:val="000000"/>
          <w:sz w:val="22"/>
          <w:szCs w:val="22"/>
        </w:rPr>
        <w:t>РТ, Нижнекамский район, г. Нижнекамск, ул. Первопроходцев, д. 12 А, склад Заказчика.</w:t>
      </w:r>
    </w:p>
    <w:p w14:paraId="720A1991" w14:textId="11905F18" w:rsidR="002468D9" w:rsidRPr="00DF505F" w:rsidRDefault="00DE4DC6" w:rsidP="002468D9">
      <w:pPr>
        <w:tabs>
          <w:tab w:val="left" w:pos="1134"/>
        </w:tabs>
        <w:contextualSpacing/>
        <w:jc w:val="both"/>
        <w:rPr>
          <w:sz w:val="22"/>
          <w:szCs w:val="22"/>
        </w:rPr>
      </w:pPr>
      <w:r w:rsidRPr="00DF505F">
        <w:rPr>
          <w:sz w:val="22"/>
          <w:szCs w:val="22"/>
        </w:rPr>
        <w:t>4</w:t>
      </w:r>
      <w:r w:rsidR="002468D9" w:rsidRPr="00DF505F">
        <w:rPr>
          <w:sz w:val="22"/>
          <w:szCs w:val="22"/>
        </w:rPr>
        <w:t>.4. Доставка товара производится силами Участника (Поставщика).</w:t>
      </w:r>
    </w:p>
    <w:p w14:paraId="0883C4B8" w14:textId="1B10967F" w:rsidR="002468D9" w:rsidRPr="00DF505F" w:rsidRDefault="00DE4DC6" w:rsidP="002468D9">
      <w:pPr>
        <w:jc w:val="both"/>
        <w:rPr>
          <w:sz w:val="22"/>
          <w:szCs w:val="22"/>
        </w:rPr>
      </w:pPr>
      <w:r w:rsidRPr="00DF505F">
        <w:rPr>
          <w:sz w:val="22"/>
          <w:szCs w:val="22"/>
        </w:rPr>
        <w:t>4</w:t>
      </w:r>
      <w:r w:rsidR="002468D9" w:rsidRPr="00DF505F">
        <w:rPr>
          <w:sz w:val="22"/>
          <w:szCs w:val="22"/>
        </w:rPr>
        <w:t xml:space="preserve">.5.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142D224C" w14:textId="1602B8C2"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7CCF6EB0" w14:textId="0B846827" w:rsidR="00100C91" w:rsidRDefault="00100C91"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«должен(-но,-на,-ны)</w:t>
      </w:r>
      <w:r w:rsidR="0046761F" w:rsidRPr="00112631">
        <w:rPr>
          <w:b/>
          <w:i/>
          <w:u w:val="single"/>
        </w:rPr>
        <w:t xml:space="preserve">», </w:t>
      </w:r>
      <w:r w:rsidRPr="00112631">
        <w:rPr>
          <w:b/>
          <w:i/>
          <w:u w:val="single"/>
        </w:rPr>
        <w:t>«должен</w:t>
      </w:r>
      <w:r w:rsidR="007F5403" w:rsidRPr="00112631">
        <w:rPr>
          <w:b/>
          <w:i/>
          <w:u w:val="single"/>
        </w:rPr>
        <w:t xml:space="preserve">(-но,-на,-ны)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 xml:space="preserve">«свыше», за исключением случаев, когда значение показателя является диапазонным </w:t>
      </w:r>
      <w:r w:rsidRPr="00112631">
        <w:rPr>
          <w:b/>
          <w:i/>
          <w:u w:val="single"/>
        </w:rPr>
        <w:lastRenderedPageBreak/>
        <w:t>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«должен(-но,-на,-ны)», «должен(-но,-на,-ны)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1B94269A" w14:textId="4BAD4577" w:rsidR="00071441" w:rsidRDefault="00071441" w:rsidP="00723085">
      <w:pPr>
        <w:ind w:firstLine="567"/>
        <w:jc w:val="both"/>
        <w:rPr>
          <w:b/>
          <w:i/>
          <w:sz w:val="18"/>
          <w:szCs w:val="18"/>
          <w:u w:val="single"/>
        </w:rPr>
      </w:pPr>
    </w:p>
    <w:p w14:paraId="514EB7FA" w14:textId="53F4D22D" w:rsidR="00DB6018" w:rsidRDefault="00DB6018" w:rsidP="00723085">
      <w:pPr>
        <w:ind w:firstLine="567"/>
        <w:jc w:val="both"/>
        <w:rPr>
          <w:b/>
          <w:i/>
          <w:sz w:val="18"/>
          <w:szCs w:val="18"/>
          <w:u w:val="single"/>
        </w:rPr>
      </w:pPr>
    </w:p>
    <w:p w14:paraId="722FF8D0" w14:textId="3569360E" w:rsidR="00DB6018" w:rsidRDefault="00DB6018" w:rsidP="00723085">
      <w:pPr>
        <w:ind w:firstLine="567"/>
        <w:jc w:val="both"/>
        <w:rPr>
          <w:b/>
          <w:i/>
          <w:sz w:val="18"/>
          <w:szCs w:val="18"/>
          <w:u w:val="single"/>
        </w:rPr>
      </w:pPr>
    </w:p>
    <w:p w14:paraId="204B7F8B" w14:textId="0B68C3C7" w:rsidR="00DB6018" w:rsidRDefault="00DB6018" w:rsidP="00723085">
      <w:pPr>
        <w:ind w:firstLine="567"/>
        <w:jc w:val="both"/>
        <w:rPr>
          <w:b/>
          <w:i/>
          <w:sz w:val="18"/>
          <w:szCs w:val="18"/>
          <w:u w:val="single"/>
        </w:rPr>
      </w:pPr>
    </w:p>
    <w:p w14:paraId="4D2B5952" w14:textId="130E8931" w:rsidR="00DB6018" w:rsidRDefault="00DB6018" w:rsidP="00723085">
      <w:pPr>
        <w:ind w:firstLine="567"/>
        <w:jc w:val="both"/>
        <w:rPr>
          <w:b/>
          <w:i/>
          <w:sz w:val="18"/>
          <w:szCs w:val="18"/>
          <w:u w:val="single"/>
        </w:rPr>
      </w:pPr>
    </w:p>
    <w:p w14:paraId="2FB1CD95" w14:textId="53288A1F" w:rsidR="00DB6018" w:rsidRDefault="00DB6018" w:rsidP="00723085">
      <w:pPr>
        <w:ind w:firstLine="567"/>
        <w:jc w:val="both"/>
        <w:rPr>
          <w:b/>
          <w:i/>
          <w:sz w:val="18"/>
          <w:szCs w:val="18"/>
          <w:u w:val="single"/>
        </w:rPr>
      </w:pPr>
    </w:p>
    <w:p w14:paraId="55479B8E" w14:textId="37277DB0" w:rsidR="00DB6018" w:rsidRDefault="00DB6018" w:rsidP="00723085">
      <w:pPr>
        <w:ind w:firstLine="567"/>
        <w:jc w:val="both"/>
        <w:rPr>
          <w:b/>
          <w:i/>
          <w:sz w:val="18"/>
          <w:szCs w:val="18"/>
          <w:u w:val="single"/>
        </w:rPr>
      </w:pPr>
    </w:p>
    <w:p w14:paraId="010DA062" w14:textId="02CE821B" w:rsidR="00DB6018" w:rsidRDefault="00DB6018" w:rsidP="00723085">
      <w:pPr>
        <w:ind w:firstLine="567"/>
        <w:jc w:val="both"/>
        <w:rPr>
          <w:b/>
          <w:i/>
          <w:sz w:val="18"/>
          <w:szCs w:val="18"/>
          <w:u w:val="single"/>
        </w:rPr>
      </w:pPr>
    </w:p>
    <w:p w14:paraId="4762099F" w14:textId="1717E680" w:rsidR="00DB6018" w:rsidRDefault="00DB6018" w:rsidP="00723085">
      <w:pPr>
        <w:ind w:firstLine="567"/>
        <w:jc w:val="both"/>
        <w:rPr>
          <w:b/>
          <w:i/>
          <w:sz w:val="18"/>
          <w:szCs w:val="18"/>
          <w:u w:val="single"/>
        </w:rPr>
      </w:pPr>
    </w:p>
    <w:p w14:paraId="0AF27D8B" w14:textId="13C6E416" w:rsidR="00DB6018" w:rsidRDefault="00DB6018" w:rsidP="00723085">
      <w:pPr>
        <w:ind w:firstLine="567"/>
        <w:jc w:val="both"/>
        <w:rPr>
          <w:b/>
          <w:i/>
          <w:sz w:val="18"/>
          <w:szCs w:val="18"/>
          <w:u w:val="single"/>
        </w:rPr>
      </w:pPr>
    </w:p>
    <w:p w14:paraId="5028E85F" w14:textId="4C67702F" w:rsidR="00DB6018" w:rsidRDefault="00DB6018" w:rsidP="00723085">
      <w:pPr>
        <w:ind w:firstLine="567"/>
        <w:jc w:val="both"/>
        <w:rPr>
          <w:b/>
          <w:i/>
          <w:sz w:val="18"/>
          <w:szCs w:val="18"/>
          <w:u w:val="single"/>
        </w:rPr>
      </w:pPr>
    </w:p>
    <w:p w14:paraId="37479597" w14:textId="50428584" w:rsidR="00DB6018" w:rsidRDefault="00DB6018" w:rsidP="00723085">
      <w:pPr>
        <w:ind w:firstLine="567"/>
        <w:jc w:val="both"/>
        <w:rPr>
          <w:b/>
          <w:i/>
          <w:sz w:val="18"/>
          <w:szCs w:val="18"/>
          <w:u w:val="single"/>
        </w:rPr>
      </w:pPr>
    </w:p>
    <w:p w14:paraId="2308F39E" w14:textId="2976C5FF" w:rsidR="00DB6018" w:rsidRDefault="00DB6018" w:rsidP="00723085">
      <w:pPr>
        <w:ind w:firstLine="567"/>
        <w:jc w:val="both"/>
        <w:rPr>
          <w:b/>
          <w:i/>
          <w:sz w:val="18"/>
          <w:szCs w:val="18"/>
          <w:u w:val="single"/>
        </w:rPr>
      </w:pPr>
    </w:p>
    <w:p w14:paraId="4C969A0F" w14:textId="48A103CC" w:rsidR="00DB6018" w:rsidRDefault="00DB6018" w:rsidP="00723085">
      <w:pPr>
        <w:ind w:firstLine="567"/>
        <w:jc w:val="both"/>
        <w:rPr>
          <w:b/>
          <w:i/>
          <w:sz w:val="18"/>
          <w:szCs w:val="18"/>
          <w:u w:val="single"/>
        </w:rPr>
      </w:pPr>
    </w:p>
    <w:p w14:paraId="641B747C" w14:textId="0C50AEEA" w:rsidR="00DB6018" w:rsidRDefault="00DB6018" w:rsidP="00723085">
      <w:pPr>
        <w:ind w:firstLine="567"/>
        <w:jc w:val="both"/>
        <w:rPr>
          <w:b/>
          <w:i/>
          <w:sz w:val="18"/>
          <w:szCs w:val="18"/>
          <w:u w:val="single"/>
        </w:rPr>
      </w:pPr>
    </w:p>
    <w:p w14:paraId="0E52EFC6" w14:textId="1EC52B37" w:rsidR="00DB6018" w:rsidRDefault="00DB6018" w:rsidP="00723085">
      <w:pPr>
        <w:ind w:firstLine="567"/>
        <w:jc w:val="both"/>
        <w:rPr>
          <w:b/>
          <w:i/>
          <w:sz w:val="18"/>
          <w:szCs w:val="18"/>
          <w:u w:val="single"/>
        </w:rPr>
      </w:pPr>
    </w:p>
    <w:p w14:paraId="0D179DDF" w14:textId="5E103306" w:rsidR="00DB6018" w:rsidRDefault="00DB6018" w:rsidP="00723085">
      <w:pPr>
        <w:ind w:firstLine="567"/>
        <w:jc w:val="both"/>
        <w:rPr>
          <w:b/>
          <w:i/>
          <w:sz w:val="18"/>
          <w:szCs w:val="18"/>
          <w:u w:val="single"/>
        </w:rPr>
      </w:pPr>
    </w:p>
    <w:p w14:paraId="2E82642B" w14:textId="5B498A2E" w:rsidR="00DB6018" w:rsidRDefault="00DB6018" w:rsidP="00723085">
      <w:pPr>
        <w:ind w:firstLine="567"/>
        <w:jc w:val="both"/>
        <w:rPr>
          <w:b/>
          <w:i/>
          <w:sz w:val="18"/>
          <w:szCs w:val="18"/>
          <w:u w:val="single"/>
        </w:rPr>
      </w:pPr>
    </w:p>
    <w:p w14:paraId="2F46E845" w14:textId="4E496593" w:rsidR="00DB6018" w:rsidRDefault="00DB6018" w:rsidP="00723085">
      <w:pPr>
        <w:ind w:firstLine="567"/>
        <w:jc w:val="both"/>
        <w:rPr>
          <w:b/>
          <w:i/>
          <w:sz w:val="18"/>
          <w:szCs w:val="18"/>
          <w:u w:val="single"/>
        </w:rPr>
      </w:pPr>
    </w:p>
    <w:p w14:paraId="70CA8F51" w14:textId="25E90B3E" w:rsidR="00DB6018" w:rsidRDefault="00DB6018" w:rsidP="00723085">
      <w:pPr>
        <w:ind w:firstLine="567"/>
        <w:jc w:val="both"/>
        <w:rPr>
          <w:b/>
          <w:i/>
          <w:sz w:val="18"/>
          <w:szCs w:val="18"/>
          <w:u w:val="single"/>
        </w:rPr>
      </w:pPr>
    </w:p>
    <w:p w14:paraId="786103E4" w14:textId="3CDF2EC6" w:rsidR="00DB6018" w:rsidRDefault="00DB6018" w:rsidP="00723085">
      <w:pPr>
        <w:ind w:firstLine="567"/>
        <w:jc w:val="both"/>
        <w:rPr>
          <w:b/>
          <w:i/>
          <w:sz w:val="18"/>
          <w:szCs w:val="18"/>
          <w:u w:val="single"/>
        </w:rPr>
      </w:pPr>
    </w:p>
    <w:p w14:paraId="59123FF7" w14:textId="2C2CBEFF" w:rsidR="00DB6018" w:rsidRDefault="00DB6018" w:rsidP="00723085">
      <w:pPr>
        <w:ind w:firstLine="567"/>
        <w:jc w:val="both"/>
        <w:rPr>
          <w:b/>
          <w:i/>
          <w:sz w:val="18"/>
          <w:szCs w:val="18"/>
          <w:u w:val="single"/>
        </w:rPr>
      </w:pPr>
    </w:p>
    <w:p w14:paraId="4BA8156D" w14:textId="0A4AD9CE" w:rsidR="00DB6018" w:rsidRDefault="00DB6018" w:rsidP="00723085">
      <w:pPr>
        <w:ind w:firstLine="567"/>
        <w:jc w:val="both"/>
        <w:rPr>
          <w:b/>
          <w:i/>
          <w:sz w:val="18"/>
          <w:szCs w:val="18"/>
          <w:u w:val="single"/>
        </w:rPr>
      </w:pPr>
    </w:p>
    <w:p w14:paraId="74927A31" w14:textId="32669925" w:rsidR="00DB6018" w:rsidRDefault="00DB6018" w:rsidP="00723085">
      <w:pPr>
        <w:ind w:firstLine="567"/>
        <w:jc w:val="both"/>
        <w:rPr>
          <w:b/>
          <w:i/>
          <w:sz w:val="18"/>
          <w:szCs w:val="18"/>
          <w:u w:val="single"/>
        </w:rPr>
      </w:pPr>
    </w:p>
    <w:p w14:paraId="250DF749" w14:textId="23D47301" w:rsidR="00DB6018" w:rsidRDefault="00DB6018" w:rsidP="00723085">
      <w:pPr>
        <w:ind w:firstLine="567"/>
        <w:jc w:val="both"/>
        <w:rPr>
          <w:b/>
          <w:i/>
          <w:sz w:val="18"/>
          <w:szCs w:val="18"/>
          <w:u w:val="single"/>
        </w:rPr>
      </w:pPr>
    </w:p>
    <w:p w14:paraId="284CABC8" w14:textId="2066D6E6" w:rsidR="00DB6018" w:rsidRDefault="00DB6018" w:rsidP="00723085">
      <w:pPr>
        <w:ind w:firstLine="567"/>
        <w:jc w:val="both"/>
        <w:rPr>
          <w:b/>
          <w:i/>
          <w:sz w:val="18"/>
          <w:szCs w:val="18"/>
          <w:u w:val="single"/>
        </w:rPr>
      </w:pPr>
    </w:p>
    <w:p w14:paraId="244EF4B9" w14:textId="040F1568" w:rsidR="00DB6018" w:rsidRDefault="00DB6018" w:rsidP="00723085">
      <w:pPr>
        <w:ind w:firstLine="567"/>
        <w:jc w:val="both"/>
        <w:rPr>
          <w:b/>
          <w:i/>
          <w:sz w:val="18"/>
          <w:szCs w:val="18"/>
          <w:u w:val="single"/>
        </w:rPr>
      </w:pPr>
    </w:p>
    <w:p w14:paraId="51B4F319" w14:textId="25DEE864" w:rsidR="00DB6018" w:rsidRDefault="00DB6018" w:rsidP="00723085">
      <w:pPr>
        <w:ind w:firstLine="567"/>
        <w:jc w:val="both"/>
        <w:rPr>
          <w:b/>
          <w:i/>
          <w:sz w:val="18"/>
          <w:szCs w:val="18"/>
          <w:u w:val="single"/>
        </w:rPr>
      </w:pPr>
    </w:p>
    <w:p w14:paraId="738603CA" w14:textId="774C56D0" w:rsidR="00DB6018" w:rsidRDefault="00DB6018" w:rsidP="00723085">
      <w:pPr>
        <w:ind w:firstLine="567"/>
        <w:jc w:val="both"/>
        <w:rPr>
          <w:b/>
          <w:i/>
          <w:sz w:val="18"/>
          <w:szCs w:val="18"/>
          <w:u w:val="single"/>
        </w:rPr>
      </w:pPr>
    </w:p>
    <w:p w14:paraId="46AB6246" w14:textId="37E5E2E2" w:rsidR="00DB6018" w:rsidRDefault="00DB6018" w:rsidP="00723085">
      <w:pPr>
        <w:ind w:firstLine="567"/>
        <w:jc w:val="both"/>
        <w:rPr>
          <w:b/>
          <w:i/>
          <w:sz w:val="18"/>
          <w:szCs w:val="18"/>
          <w:u w:val="single"/>
        </w:rPr>
      </w:pPr>
    </w:p>
    <w:p w14:paraId="093DCE93" w14:textId="232A820B" w:rsidR="00DB6018" w:rsidRDefault="00DB6018" w:rsidP="00723085">
      <w:pPr>
        <w:ind w:firstLine="567"/>
        <w:jc w:val="both"/>
        <w:rPr>
          <w:b/>
          <w:i/>
          <w:sz w:val="18"/>
          <w:szCs w:val="18"/>
          <w:u w:val="single"/>
        </w:rPr>
      </w:pPr>
    </w:p>
    <w:p w14:paraId="30CBB305" w14:textId="119F8430" w:rsidR="00DB6018" w:rsidRDefault="00DB6018" w:rsidP="00723085">
      <w:pPr>
        <w:ind w:firstLine="567"/>
        <w:jc w:val="both"/>
        <w:rPr>
          <w:b/>
          <w:i/>
          <w:sz w:val="18"/>
          <w:szCs w:val="18"/>
          <w:u w:val="single"/>
        </w:rPr>
      </w:pPr>
    </w:p>
    <w:p w14:paraId="2F9ECFD9" w14:textId="7A988A53" w:rsidR="00DB6018" w:rsidRDefault="00DB6018" w:rsidP="00723085">
      <w:pPr>
        <w:ind w:firstLine="567"/>
        <w:jc w:val="both"/>
        <w:rPr>
          <w:b/>
          <w:i/>
          <w:sz w:val="18"/>
          <w:szCs w:val="18"/>
          <w:u w:val="single"/>
        </w:rPr>
      </w:pPr>
    </w:p>
    <w:p w14:paraId="48FF91D4" w14:textId="0F8A5FA4" w:rsidR="00DB6018" w:rsidRDefault="00DB6018" w:rsidP="00723085">
      <w:pPr>
        <w:ind w:firstLine="567"/>
        <w:jc w:val="both"/>
        <w:rPr>
          <w:b/>
          <w:i/>
          <w:sz w:val="18"/>
          <w:szCs w:val="18"/>
          <w:u w:val="single"/>
        </w:rPr>
      </w:pPr>
    </w:p>
    <w:p w14:paraId="4A83C017" w14:textId="3B6CFDF5" w:rsidR="00DB6018" w:rsidRDefault="00DB6018" w:rsidP="00723085">
      <w:pPr>
        <w:ind w:firstLine="567"/>
        <w:jc w:val="both"/>
        <w:rPr>
          <w:b/>
          <w:i/>
          <w:sz w:val="18"/>
          <w:szCs w:val="18"/>
          <w:u w:val="single"/>
        </w:rPr>
      </w:pPr>
    </w:p>
    <w:p w14:paraId="5F578468" w14:textId="3B7F72E8" w:rsidR="00DB6018" w:rsidRDefault="00DB6018" w:rsidP="00723085">
      <w:pPr>
        <w:ind w:firstLine="567"/>
        <w:jc w:val="both"/>
        <w:rPr>
          <w:b/>
          <w:i/>
          <w:sz w:val="18"/>
          <w:szCs w:val="18"/>
          <w:u w:val="single"/>
        </w:rPr>
      </w:pPr>
    </w:p>
    <w:p w14:paraId="2368020E" w14:textId="68238968" w:rsidR="00DB6018" w:rsidRDefault="00DB6018" w:rsidP="00723085">
      <w:pPr>
        <w:ind w:firstLine="567"/>
        <w:jc w:val="both"/>
        <w:rPr>
          <w:b/>
          <w:i/>
          <w:sz w:val="18"/>
          <w:szCs w:val="18"/>
          <w:u w:val="single"/>
        </w:rPr>
      </w:pPr>
    </w:p>
    <w:p w14:paraId="365B4F12" w14:textId="67F53BC8" w:rsidR="00DB6018" w:rsidRDefault="00DB6018" w:rsidP="00723085">
      <w:pPr>
        <w:ind w:firstLine="567"/>
        <w:jc w:val="both"/>
        <w:rPr>
          <w:b/>
          <w:i/>
          <w:sz w:val="18"/>
          <w:szCs w:val="18"/>
          <w:u w:val="single"/>
        </w:rPr>
      </w:pPr>
    </w:p>
    <w:p w14:paraId="4603441E" w14:textId="06591249" w:rsidR="00DB6018" w:rsidRDefault="00DB6018" w:rsidP="00723085">
      <w:pPr>
        <w:ind w:firstLine="567"/>
        <w:jc w:val="both"/>
        <w:rPr>
          <w:b/>
          <w:i/>
          <w:sz w:val="18"/>
          <w:szCs w:val="18"/>
          <w:u w:val="single"/>
        </w:rPr>
      </w:pPr>
    </w:p>
    <w:p w14:paraId="221F36C4" w14:textId="2284B22E" w:rsidR="00DB6018" w:rsidRDefault="00DB6018" w:rsidP="00723085">
      <w:pPr>
        <w:ind w:firstLine="567"/>
        <w:jc w:val="both"/>
        <w:rPr>
          <w:b/>
          <w:i/>
          <w:sz w:val="18"/>
          <w:szCs w:val="18"/>
          <w:u w:val="single"/>
        </w:rPr>
      </w:pPr>
    </w:p>
    <w:p w14:paraId="57B4524C" w14:textId="3BC6014E" w:rsidR="00DB6018" w:rsidRDefault="00DB6018" w:rsidP="00723085">
      <w:pPr>
        <w:ind w:firstLine="567"/>
        <w:jc w:val="both"/>
        <w:rPr>
          <w:b/>
          <w:i/>
          <w:sz w:val="18"/>
          <w:szCs w:val="18"/>
          <w:u w:val="single"/>
        </w:rPr>
      </w:pPr>
    </w:p>
    <w:p w14:paraId="362CE30E" w14:textId="730F6221" w:rsidR="00DB6018" w:rsidRDefault="00DB6018" w:rsidP="00723085">
      <w:pPr>
        <w:ind w:firstLine="567"/>
        <w:jc w:val="both"/>
        <w:rPr>
          <w:b/>
          <w:i/>
          <w:sz w:val="18"/>
          <w:szCs w:val="18"/>
          <w:u w:val="single"/>
        </w:rPr>
      </w:pPr>
    </w:p>
    <w:p w14:paraId="30348838" w14:textId="6A5AAC79" w:rsidR="00DB6018" w:rsidRDefault="00DB6018" w:rsidP="00723085">
      <w:pPr>
        <w:ind w:firstLine="567"/>
        <w:jc w:val="both"/>
        <w:rPr>
          <w:b/>
          <w:i/>
          <w:sz w:val="18"/>
          <w:szCs w:val="18"/>
          <w:u w:val="single"/>
        </w:rPr>
      </w:pPr>
    </w:p>
    <w:p w14:paraId="33979FE2" w14:textId="5ADD7997" w:rsidR="00DB6018" w:rsidRDefault="00DB6018" w:rsidP="00723085">
      <w:pPr>
        <w:ind w:firstLine="567"/>
        <w:jc w:val="both"/>
        <w:rPr>
          <w:b/>
          <w:i/>
          <w:sz w:val="18"/>
          <w:szCs w:val="18"/>
          <w:u w:val="single"/>
        </w:rPr>
      </w:pPr>
    </w:p>
    <w:p w14:paraId="7D8E838C" w14:textId="5F598F10" w:rsidR="00DB6018" w:rsidRDefault="00DB6018" w:rsidP="00723085">
      <w:pPr>
        <w:ind w:firstLine="567"/>
        <w:jc w:val="both"/>
        <w:rPr>
          <w:b/>
          <w:i/>
          <w:sz w:val="18"/>
          <w:szCs w:val="18"/>
          <w:u w:val="single"/>
        </w:rPr>
      </w:pPr>
    </w:p>
    <w:p w14:paraId="09D246BC" w14:textId="62F05FAE" w:rsidR="00DB6018" w:rsidRDefault="00DB6018" w:rsidP="00723085">
      <w:pPr>
        <w:ind w:firstLine="567"/>
        <w:jc w:val="both"/>
        <w:rPr>
          <w:b/>
          <w:i/>
          <w:sz w:val="18"/>
          <w:szCs w:val="18"/>
          <w:u w:val="single"/>
        </w:rPr>
      </w:pPr>
    </w:p>
    <w:p w14:paraId="3A9377B1" w14:textId="4663A734" w:rsidR="00DB6018" w:rsidRDefault="00DB6018" w:rsidP="00723085">
      <w:pPr>
        <w:ind w:firstLine="567"/>
        <w:jc w:val="both"/>
        <w:rPr>
          <w:b/>
          <w:i/>
          <w:sz w:val="18"/>
          <w:szCs w:val="18"/>
          <w:u w:val="single"/>
        </w:rPr>
      </w:pPr>
    </w:p>
    <w:p w14:paraId="781250ED" w14:textId="71B78889" w:rsidR="00DB6018" w:rsidRDefault="00DB6018" w:rsidP="00723085">
      <w:pPr>
        <w:ind w:firstLine="567"/>
        <w:jc w:val="both"/>
        <w:rPr>
          <w:b/>
          <w:i/>
          <w:sz w:val="18"/>
          <w:szCs w:val="18"/>
          <w:u w:val="single"/>
        </w:rPr>
      </w:pPr>
    </w:p>
    <w:p w14:paraId="28FDD41A" w14:textId="2CBEA551" w:rsidR="00DB6018" w:rsidRDefault="00DB6018" w:rsidP="00723085">
      <w:pPr>
        <w:ind w:firstLine="567"/>
        <w:jc w:val="both"/>
        <w:rPr>
          <w:b/>
          <w:i/>
          <w:sz w:val="18"/>
          <w:szCs w:val="18"/>
          <w:u w:val="single"/>
        </w:rPr>
      </w:pPr>
    </w:p>
    <w:p w14:paraId="28D8CCEC" w14:textId="203A51ED" w:rsidR="00DB6018" w:rsidRDefault="00DB6018" w:rsidP="00723085">
      <w:pPr>
        <w:ind w:firstLine="567"/>
        <w:jc w:val="both"/>
        <w:rPr>
          <w:b/>
          <w:i/>
          <w:sz w:val="18"/>
          <w:szCs w:val="18"/>
          <w:u w:val="single"/>
        </w:rPr>
      </w:pPr>
    </w:p>
    <w:p w14:paraId="7865C2EB" w14:textId="72F398B2" w:rsidR="00DB6018" w:rsidRDefault="00DB6018" w:rsidP="00723085">
      <w:pPr>
        <w:ind w:firstLine="567"/>
        <w:jc w:val="both"/>
        <w:rPr>
          <w:b/>
          <w:i/>
          <w:sz w:val="18"/>
          <w:szCs w:val="18"/>
          <w:u w:val="single"/>
        </w:rPr>
      </w:pPr>
    </w:p>
    <w:p w14:paraId="0635D117" w14:textId="1FB3819A" w:rsidR="00DB6018" w:rsidRDefault="00DB6018" w:rsidP="00723085">
      <w:pPr>
        <w:ind w:firstLine="567"/>
        <w:jc w:val="both"/>
        <w:rPr>
          <w:b/>
          <w:i/>
          <w:sz w:val="18"/>
          <w:szCs w:val="18"/>
          <w:u w:val="single"/>
        </w:rPr>
      </w:pPr>
    </w:p>
    <w:p w14:paraId="447FA279" w14:textId="77777777" w:rsidR="00E42094" w:rsidRDefault="00E42094" w:rsidP="00723085">
      <w:pPr>
        <w:ind w:firstLine="567"/>
        <w:jc w:val="both"/>
        <w:rPr>
          <w:b/>
          <w:i/>
          <w:sz w:val="18"/>
          <w:szCs w:val="18"/>
          <w:u w:val="single"/>
        </w:rPr>
      </w:pPr>
    </w:p>
    <w:p w14:paraId="5F24D1EA" w14:textId="2295D84C" w:rsidR="00DB6018" w:rsidRDefault="00DB6018" w:rsidP="00723085">
      <w:pPr>
        <w:ind w:firstLine="567"/>
        <w:jc w:val="both"/>
        <w:rPr>
          <w:b/>
          <w:i/>
          <w:sz w:val="18"/>
          <w:szCs w:val="18"/>
          <w:u w:val="single"/>
        </w:rPr>
      </w:pPr>
    </w:p>
    <w:p w14:paraId="6997B0BA" w14:textId="77777777" w:rsidR="00DB6018" w:rsidRDefault="00DB6018" w:rsidP="00723085">
      <w:pPr>
        <w:ind w:firstLine="567"/>
        <w:jc w:val="both"/>
        <w:rPr>
          <w:b/>
          <w:i/>
          <w:sz w:val="18"/>
          <w:szCs w:val="18"/>
          <w:u w:val="single"/>
        </w:rPr>
      </w:pPr>
    </w:p>
    <w:tbl>
      <w:tblPr>
        <w:tblW w:w="5000" w:type="pct"/>
        <w:tblLook w:val="04A0" w:firstRow="1" w:lastRow="0" w:firstColumn="1" w:lastColumn="0" w:noHBand="0" w:noVBand="1"/>
      </w:tblPr>
      <w:tblGrid>
        <w:gridCol w:w="5857"/>
        <w:gridCol w:w="4847"/>
      </w:tblGrid>
      <w:tr w:rsidR="005024E2" w:rsidRPr="009B2186" w14:paraId="5B170CFB" w14:textId="77777777" w:rsidTr="009B2186">
        <w:tc>
          <w:tcPr>
            <w:tcW w:w="2736" w:type="pct"/>
          </w:tcPr>
          <w:p w14:paraId="3EFDFCE0" w14:textId="77777777" w:rsidR="005024E2" w:rsidRPr="009B2186" w:rsidRDefault="005024E2" w:rsidP="002B6E48">
            <w:pPr>
              <w:jc w:val="both"/>
              <w:rPr>
                <w:b/>
                <w:color w:val="FF0000"/>
                <w:sz w:val="24"/>
                <w:szCs w:val="24"/>
              </w:rPr>
            </w:pPr>
          </w:p>
        </w:tc>
        <w:tc>
          <w:tcPr>
            <w:tcW w:w="2264"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9B2186">
        <w:tc>
          <w:tcPr>
            <w:tcW w:w="2736" w:type="pct"/>
          </w:tcPr>
          <w:p w14:paraId="1E59D007" w14:textId="77777777" w:rsidR="005024E2" w:rsidRPr="009B2186" w:rsidRDefault="005024E2" w:rsidP="002B6E48">
            <w:pPr>
              <w:jc w:val="both"/>
              <w:rPr>
                <w:b/>
                <w:color w:val="FF0000"/>
                <w:sz w:val="24"/>
                <w:szCs w:val="24"/>
              </w:rPr>
            </w:pPr>
          </w:p>
        </w:tc>
        <w:tc>
          <w:tcPr>
            <w:tcW w:w="2264"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18031B"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8E1182" w:rsidRDefault="00A84C61" w:rsidP="00A84C61">
      <w:pPr>
        <w:jc w:val="center"/>
        <w:rPr>
          <w:b/>
          <w:sz w:val="24"/>
          <w:szCs w:val="24"/>
        </w:rPr>
      </w:pPr>
    </w:p>
    <w:p w14:paraId="5039CDEE"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549E094A" w14:textId="77777777" w:rsidR="00A84C61" w:rsidRPr="008E1182"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8E1182"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49B540BA"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DE4DC6">
        <w:rPr>
          <w:bCs/>
          <w:sz w:val="24"/>
          <w:szCs w:val="24"/>
        </w:rPr>
        <w:t xml:space="preserve"> </w:t>
      </w:r>
      <w:r w:rsidR="00DE4DC6">
        <w:rPr>
          <w:b/>
          <w:sz w:val="24"/>
          <w:szCs w:val="24"/>
        </w:rPr>
        <w:t xml:space="preserve">комплектующие </w:t>
      </w:r>
      <w:r w:rsidR="00DB6018">
        <w:rPr>
          <w:b/>
          <w:sz w:val="24"/>
          <w:szCs w:val="24"/>
        </w:rPr>
        <w:t>материалы</w:t>
      </w:r>
      <w:r w:rsidR="00DE4DC6" w:rsidRPr="00C93D8C">
        <w:rPr>
          <w:b/>
          <w:sz w:val="24"/>
          <w:szCs w:val="24"/>
        </w:rPr>
        <w:t xml:space="preserve"> для капитального ремонта </w:t>
      </w:r>
      <w:r w:rsidR="00DB6018">
        <w:rPr>
          <w:b/>
          <w:sz w:val="24"/>
          <w:szCs w:val="24"/>
        </w:rPr>
        <w:t>ЯКНО</w:t>
      </w:r>
      <w:r w:rsidR="002E4A7E" w:rsidRPr="002E4A7E">
        <w:rPr>
          <w:b/>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F0AADEE" w:rsidR="00A84C61" w:rsidRPr="008E1182" w:rsidRDefault="00A84C61" w:rsidP="00A84C61">
      <w:pPr>
        <w:jc w:val="both"/>
        <w:rPr>
          <w:bCs/>
          <w:sz w:val="24"/>
          <w:szCs w:val="24"/>
        </w:rPr>
      </w:pPr>
      <w:r w:rsidRPr="008E1182">
        <w:rPr>
          <w:bCs/>
          <w:sz w:val="24"/>
          <w:szCs w:val="24"/>
        </w:rPr>
        <w:t xml:space="preserve">1.3. Цена договора может быть изменена только по </w:t>
      </w:r>
      <w:r w:rsidR="00DB6018">
        <w:rPr>
          <w:bCs/>
          <w:sz w:val="24"/>
          <w:szCs w:val="24"/>
        </w:rPr>
        <w:t xml:space="preserve">письменному </w:t>
      </w:r>
      <w:r w:rsidRPr="008E1182">
        <w:rPr>
          <w:bCs/>
          <w:sz w:val="24"/>
          <w:szCs w:val="24"/>
        </w:rPr>
        <w:t>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8E1182"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23501352" w:rsidR="00A84C61" w:rsidRPr="00B25710" w:rsidRDefault="00A84C61" w:rsidP="00A84C61">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 xml:space="preserve">с момента заключения договора по письменным </w:t>
      </w:r>
      <w:r w:rsidRPr="00635CA8">
        <w:rPr>
          <w:bCs/>
          <w:sz w:val="24"/>
          <w:szCs w:val="24"/>
        </w:rPr>
        <w:t xml:space="preserve">заявкам Покупателя, в </w:t>
      </w:r>
      <w:r w:rsidRPr="00237585">
        <w:rPr>
          <w:bCs/>
          <w:sz w:val="24"/>
          <w:szCs w:val="24"/>
        </w:rPr>
        <w:t xml:space="preserve">течение </w:t>
      </w:r>
      <w:r w:rsidR="00DB6018">
        <w:rPr>
          <w:bCs/>
          <w:sz w:val="24"/>
          <w:szCs w:val="24"/>
        </w:rPr>
        <w:t>19</w:t>
      </w:r>
      <w:r w:rsidRPr="00237585">
        <w:rPr>
          <w:bCs/>
          <w:sz w:val="24"/>
          <w:szCs w:val="24"/>
        </w:rPr>
        <w:t xml:space="preserve"> (</w:t>
      </w:r>
      <w:r w:rsidR="00DB6018">
        <w:rPr>
          <w:bCs/>
          <w:sz w:val="24"/>
          <w:szCs w:val="24"/>
        </w:rPr>
        <w:t>Д</w:t>
      </w:r>
      <w:r w:rsidR="00DB6018" w:rsidRPr="00DB6018">
        <w:rPr>
          <w:bCs/>
          <w:sz w:val="24"/>
          <w:szCs w:val="24"/>
        </w:rPr>
        <w:t>евятнадцат</w:t>
      </w:r>
      <w:r w:rsidR="00DB6018">
        <w:rPr>
          <w:bCs/>
          <w:sz w:val="24"/>
          <w:szCs w:val="24"/>
        </w:rPr>
        <w:t>и</w:t>
      </w:r>
      <w:r w:rsidR="00167A59">
        <w:rPr>
          <w:bCs/>
          <w:sz w:val="24"/>
          <w:szCs w:val="24"/>
        </w:rPr>
        <w:t>)</w:t>
      </w:r>
      <w:r w:rsidRPr="00237585">
        <w:rPr>
          <w:bCs/>
          <w:sz w:val="24"/>
          <w:szCs w:val="24"/>
        </w:rPr>
        <w:t xml:space="preserve"> </w:t>
      </w:r>
      <w:r w:rsidR="00237585" w:rsidRPr="00237585">
        <w:rPr>
          <w:bCs/>
          <w:sz w:val="24"/>
          <w:szCs w:val="24"/>
        </w:rPr>
        <w:t>календарн</w:t>
      </w:r>
      <w:r w:rsidR="00167A59">
        <w:rPr>
          <w:bCs/>
          <w:sz w:val="24"/>
          <w:szCs w:val="24"/>
        </w:rPr>
        <w:t>ых</w:t>
      </w:r>
      <w:r w:rsidR="00237585" w:rsidRPr="00237585">
        <w:rPr>
          <w:bCs/>
          <w:sz w:val="24"/>
          <w:szCs w:val="24"/>
        </w:rPr>
        <w:t xml:space="preserve"> </w:t>
      </w:r>
      <w:r w:rsidRPr="00237585">
        <w:rPr>
          <w:bCs/>
          <w:sz w:val="24"/>
          <w:szCs w:val="24"/>
        </w:rPr>
        <w:t>дн</w:t>
      </w:r>
      <w:r w:rsidR="00167A59">
        <w:rPr>
          <w:bCs/>
          <w:sz w:val="24"/>
          <w:szCs w:val="24"/>
        </w:rPr>
        <w:t>ей</w:t>
      </w:r>
      <w:r w:rsidR="00237585" w:rsidRPr="00237585">
        <w:rPr>
          <w:bCs/>
          <w:sz w:val="24"/>
          <w:szCs w:val="24"/>
        </w:rPr>
        <w:t xml:space="preserve"> </w:t>
      </w:r>
      <w:r w:rsidRPr="00237585">
        <w:rPr>
          <w:bCs/>
          <w:sz w:val="24"/>
          <w:szCs w:val="24"/>
        </w:rPr>
        <w:t>с момента получения заявки Поставщиком. Не заказанный Товар не поставляется, не принимается Покупателем</w:t>
      </w:r>
      <w:r w:rsidRPr="00B25710">
        <w:rPr>
          <w:bCs/>
          <w:sz w:val="24"/>
          <w:szCs w:val="24"/>
        </w:rPr>
        <w:t xml:space="preserve"> и не оплачивается. </w:t>
      </w:r>
    </w:p>
    <w:p w14:paraId="72E30242" w14:textId="73FF0CC7" w:rsidR="00A84C61" w:rsidRPr="00B25710" w:rsidRDefault="00A84C61" w:rsidP="00A84C61">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sidR="00167A59">
        <w:rPr>
          <w:bCs/>
          <w:sz w:val="24"/>
          <w:szCs w:val="24"/>
        </w:rPr>
        <w:t>31</w:t>
      </w:r>
      <w:r w:rsidRPr="00B25710">
        <w:rPr>
          <w:bCs/>
          <w:sz w:val="24"/>
          <w:szCs w:val="24"/>
        </w:rPr>
        <w:t>.</w:t>
      </w:r>
      <w:r w:rsidR="00DB6018">
        <w:rPr>
          <w:bCs/>
          <w:sz w:val="24"/>
          <w:szCs w:val="24"/>
        </w:rPr>
        <w:t>10</w:t>
      </w:r>
      <w:r w:rsidR="00FE5BC5">
        <w:rPr>
          <w:bCs/>
          <w:sz w:val="24"/>
          <w:szCs w:val="24"/>
        </w:rPr>
        <w:t>.2022</w:t>
      </w:r>
      <w:r w:rsidRPr="00B25710">
        <w:rPr>
          <w:bCs/>
          <w:sz w:val="24"/>
          <w:szCs w:val="24"/>
        </w:rPr>
        <w:t xml:space="preserve"> г. </w:t>
      </w:r>
    </w:p>
    <w:p w14:paraId="09DA88D4" w14:textId="77777777" w:rsidR="00A84C61" w:rsidRPr="008E1182" w:rsidRDefault="00A84C61" w:rsidP="00A84C61">
      <w:pPr>
        <w:jc w:val="both"/>
        <w:rPr>
          <w:bCs/>
          <w:sz w:val="24"/>
          <w:szCs w:val="24"/>
        </w:rPr>
      </w:pPr>
      <w:r w:rsidRPr="00B25710">
        <w:rPr>
          <w:bCs/>
          <w:sz w:val="24"/>
          <w:szCs w:val="24"/>
        </w:rPr>
        <w:t>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w:t>
      </w:r>
      <w:r w:rsidRPr="008E1182">
        <w:rPr>
          <w:bCs/>
          <w:sz w:val="24"/>
          <w:szCs w:val="24"/>
        </w:rPr>
        <w:lastRenderedPageBreak/>
        <w:t xml:space="preserve">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D05E6A" w:rsidP="00A84C61">
      <w:pPr>
        <w:jc w:val="center"/>
        <w:rPr>
          <w:sz w:val="24"/>
          <w:szCs w:val="24"/>
        </w:rPr>
      </w:pPr>
      <w:hyperlink r:id="rId17"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E42094" w:rsidRDefault="00A84C61" w:rsidP="00A84C61">
      <w:pPr>
        <w:jc w:val="center"/>
        <w:rPr>
          <w:b/>
          <w:bCs/>
          <w:sz w:val="24"/>
          <w:szCs w:val="24"/>
        </w:rPr>
      </w:pPr>
      <w:r w:rsidRPr="00E42094">
        <w:rPr>
          <w:b/>
          <w:bCs/>
          <w:sz w:val="24"/>
          <w:szCs w:val="24"/>
        </w:rPr>
        <w:t>4. Цена договора и сроки оплаты Товара.</w:t>
      </w:r>
    </w:p>
    <w:p w14:paraId="0EA0ABB2" w14:textId="77777777" w:rsidR="00A84C61" w:rsidRPr="00E42094" w:rsidRDefault="00A84C61" w:rsidP="00A84C6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4E7764C" w14:textId="0599F63D" w:rsidR="00A84C61" w:rsidRPr="00E42094" w:rsidRDefault="00A84C61" w:rsidP="00A84C61">
      <w:pPr>
        <w:pStyle w:val="10"/>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w:t>
      </w:r>
      <w:r w:rsidR="00E42094" w:rsidRPr="00E42094">
        <w:rPr>
          <w:sz w:val="24"/>
          <w:szCs w:val="24"/>
          <w:lang w:bidi="ru-RU"/>
        </w:rPr>
        <w:t xml:space="preserve">предусмотренный договором количество закупаемой продукции </w:t>
      </w:r>
      <w:r w:rsidRPr="00E42094">
        <w:rPr>
          <w:sz w:val="24"/>
          <w:szCs w:val="24"/>
          <w:lang w:bidi="ru-RU"/>
        </w:rPr>
        <w:t xml:space="preserve">не более чем на </w:t>
      </w:r>
      <w:r w:rsidR="00E42094" w:rsidRPr="00E42094">
        <w:rPr>
          <w:sz w:val="24"/>
          <w:szCs w:val="24"/>
        </w:rPr>
        <w:t>2</w:t>
      </w:r>
      <w:r w:rsidRPr="00E42094">
        <w:rPr>
          <w:sz w:val="24"/>
          <w:szCs w:val="24"/>
        </w:rPr>
        <w:t xml:space="preserve">0 </w:t>
      </w:r>
      <w:r w:rsidRPr="00E42094">
        <w:rPr>
          <w:sz w:val="24"/>
          <w:szCs w:val="24"/>
          <w:lang w:bidi="ru-RU"/>
        </w:rPr>
        <w:t>процентов</w:t>
      </w:r>
      <w:r w:rsidR="00E42094" w:rsidRPr="00E42094">
        <w:rPr>
          <w:sz w:val="24"/>
          <w:szCs w:val="24"/>
          <w:lang w:bidi="ru-RU"/>
        </w:rPr>
        <w:t xml:space="preserve">, </w:t>
      </w:r>
      <w:r w:rsidRPr="00E42094">
        <w:rPr>
          <w:sz w:val="24"/>
          <w:szCs w:val="24"/>
          <w:lang w:bidi="ru-RU"/>
        </w:rPr>
        <w:t>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627662AB" w14:textId="77777777" w:rsidR="00C05A34" w:rsidRPr="00C85683" w:rsidRDefault="00C05A34" w:rsidP="00C05A34">
      <w:pPr>
        <w:pStyle w:val="10"/>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72B42FFB" w14:textId="77777777" w:rsidR="00C05A34" w:rsidRPr="007012A0" w:rsidRDefault="00C05A34" w:rsidP="00C05A34">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05A1A5AD" w14:textId="77777777" w:rsidR="00C05A34" w:rsidRDefault="00C05A34" w:rsidP="00C05A3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55D8A22" w14:textId="77777777" w:rsidR="00C05A34" w:rsidRPr="00B4424C" w:rsidRDefault="00C05A34" w:rsidP="00C05A34">
      <w:pPr>
        <w:ind w:firstLine="360"/>
        <w:jc w:val="both"/>
        <w:rPr>
          <w:rFonts w:eastAsia="MS Mincho"/>
          <w:snapToGrid w:val="0"/>
          <w:sz w:val="24"/>
          <w:szCs w:val="24"/>
        </w:rPr>
      </w:pPr>
      <w:r>
        <w:rPr>
          <w:color w:val="000000"/>
          <w:sz w:val="24"/>
          <w:szCs w:val="24"/>
          <w:lang w:bidi="ru-RU"/>
        </w:rPr>
        <w:t>- снизить цену договора без изменения объема закупаемой продукции.</w:t>
      </w:r>
    </w:p>
    <w:p w14:paraId="4DDA316B" w14:textId="77777777" w:rsidR="00A84C61" w:rsidRPr="00125C46"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w:t>
      </w:r>
      <w:r w:rsidRPr="007012A0">
        <w:rPr>
          <w:color w:val="000000"/>
          <w:sz w:val="24"/>
          <w:szCs w:val="24"/>
          <w:lang w:bidi="ru-RU"/>
        </w:rPr>
        <w:lastRenderedPageBreak/>
        <w:t>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331307C" w14:textId="483F7B13"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C73989">
        <w:rPr>
          <w:bCs/>
          <w:color w:val="000000"/>
          <w:sz w:val="24"/>
          <w:szCs w:val="24"/>
        </w:rPr>
        <w:t>6</w:t>
      </w:r>
      <w:r w:rsidR="00035F86">
        <w:rPr>
          <w:bCs/>
          <w:color w:val="000000"/>
          <w:sz w:val="24"/>
          <w:szCs w:val="24"/>
        </w:rPr>
        <w:t>0</w:t>
      </w:r>
      <w:r w:rsidRPr="008E1182">
        <w:rPr>
          <w:bCs/>
          <w:color w:val="000000"/>
          <w:sz w:val="24"/>
          <w:szCs w:val="24"/>
        </w:rPr>
        <w:t xml:space="preserve"> (</w:t>
      </w:r>
      <w:r w:rsidR="00C73989">
        <w:rPr>
          <w:bCs/>
          <w:color w:val="000000"/>
          <w:sz w:val="24"/>
          <w:szCs w:val="24"/>
        </w:rPr>
        <w:t>Ш</w:t>
      </w:r>
      <w:r w:rsidR="00C73989" w:rsidRPr="00C73989">
        <w:rPr>
          <w:bCs/>
          <w:color w:val="000000"/>
          <w:sz w:val="24"/>
          <w:szCs w:val="24"/>
        </w:rPr>
        <w:t>ест</w:t>
      </w:r>
      <w:r w:rsidR="00C73989">
        <w:rPr>
          <w:bCs/>
          <w:color w:val="000000"/>
          <w:sz w:val="24"/>
          <w:szCs w:val="24"/>
        </w:rPr>
        <w:t>и</w:t>
      </w:r>
      <w:r w:rsidR="00C73989" w:rsidRPr="00C73989">
        <w:rPr>
          <w:bCs/>
          <w:color w:val="000000"/>
          <w:sz w:val="24"/>
          <w:szCs w:val="24"/>
        </w:rPr>
        <w:t>десят</w:t>
      </w:r>
      <w:r w:rsidR="00C73989">
        <w:rPr>
          <w:bCs/>
          <w:color w:val="000000"/>
          <w:sz w:val="24"/>
          <w:szCs w:val="24"/>
        </w:rPr>
        <w:t>и</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sidR="00167A59">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D05E6A" w:rsidP="00A84C61">
      <w:pPr>
        <w:jc w:val="center"/>
        <w:rPr>
          <w:b/>
          <w:bCs/>
          <w:sz w:val="24"/>
          <w:szCs w:val="24"/>
        </w:rPr>
      </w:pPr>
      <w:hyperlink r:id="rId18"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20443E8C" w14:textId="77777777"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 xml:space="preserve">В случае отсутствия заявки от Покупателя, оформленной в соответствии с п. 2.2. настоящего </w:t>
      </w:r>
      <w:r w:rsidRPr="008E1182">
        <w:rPr>
          <w:bCs/>
          <w:sz w:val="24"/>
          <w:szCs w:val="24"/>
        </w:rPr>
        <w:lastRenderedPageBreak/>
        <w:t>договора и наступления даты окончания срока действия договора, указанного в п. 9.2. настоящего договора,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35B541F9"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05B0CE7E"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7629EF15"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4AA7C746" w14:textId="77777777" w:rsidR="00A84C61" w:rsidRPr="008E1182" w:rsidRDefault="00A84C61" w:rsidP="00A84C61">
      <w:pPr>
        <w:jc w:val="both"/>
        <w:rPr>
          <w:bCs/>
          <w:sz w:val="24"/>
          <w:szCs w:val="24"/>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0"/>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064E7159" w14:textId="10617CCF" w:rsidR="00E32A9A" w:rsidRPr="00E32A9A" w:rsidRDefault="00E32A9A" w:rsidP="00E32A9A">
      <w:pPr>
        <w:jc w:val="both"/>
        <w:rPr>
          <w:bCs/>
          <w:sz w:val="24"/>
          <w:szCs w:val="24"/>
        </w:rPr>
      </w:pPr>
      <w:r w:rsidRPr="00E32A9A">
        <w:rPr>
          <w:bCs/>
          <w:sz w:val="24"/>
          <w:szCs w:val="24"/>
        </w:rPr>
        <w:t xml:space="preserve">9.2. Любые изменения, приложения и дополнения к настоящему договору действительны, если они совершены в письменной форме и подписаны уполномоченными на то лицами обеих Сторон. </w:t>
      </w:r>
    </w:p>
    <w:p w14:paraId="0A5F2054" w14:textId="509170F8" w:rsidR="00E32A9A" w:rsidRPr="00E32A9A" w:rsidRDefault="00E32A9A" w:rsidP="00E32A9A">
      <w:pPr>
        <w:jc w:val="both"/>
        <w:rPr>
          <w:bCs/>
          <w:sz w:val="24"/>
          <w:szCs w:val="24"/>
        </w:rPr>
      </w:pPr>
      <w:r w:rsidRPr="00E32A9A">
        <w:rPr>
          <w:bCs/>
          <w:sz w:val="24"/>
          <w:szCs w:val="24"/>
        </w:rPr>
        <w:t>9.3. Надлежащим образом оформленные изменения, приложения и дополнения к договору являются его неотъемлемой частью.</w:t>
      </w:r>
    </w:p>
    <w:p w14:paraId="1308AAB9" w14:textId="1C926F36" w:rsidR="00A84C61" w:rsidRPr="00E32A9A" w:rsidRDefault="00A84C61" w:rsidP="00A84C61">
      <w:pPr>
        <w:jc w:val="both"/>
        <w:rPr>
          <w:bCs/>
          <w:noProof/>
          <w:sz w:val="24"/>
          <w:szCs w:val="24"/>
        </w:rPr>
      </w:pPr>
      <w:r w:rsidRPr="00E32A9A">
        <w:rPr>
          <w:bCs/>
          <w:noProof/>
          <w:sz w:val="24"/>
          <w:szCs w:val="24"/>
        </w:rPr>
        <w:lastRenderedPageBreak/>
        <w:t>9.</w:t>
      </w:r>
      <w:r w:rsidR="00E32A9A" w:rsidRPr="00E32A9A">
        <w:rPr>
          <w:bCs/>
          <w:noProof/>
          <w:sz w:val="24"/>
          <w:szCs w:val="24"/>
        </w:rPr>
        <w:t>4</w:t>
      </w:r>
      <w:r w:rsidRPr="00E32A9A">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035F86" w:rsidRPr="00E32A9A">
        <w:rPr>
          <w:bCs/>
          <w:noProof/>
          <w:sz w:val="24"/>
          <w:szCs w:val="24"/>
        </w:rPr>
        <w:t>31</w:t>
      </w:r>
      <w:r w:rsidRPr="00E32A9A">
        <w:rPr>
          <w:bCs/>
          <w:noProof/>
          <w:sz w:val="24"/>
          <w:szCs w:val="24"/>
        </w:rPr>
        <w:t xml:space="preserve">» </w:t>
      </w:r>
      <w:r w:rsidR="00DB609D">
        <w:rPr>
          <w:bCs/>
          <w:noProof/>
          <w:sz w:val="24"/>
          <w:szCs w:val="24"/>
        </w:rPr>
        <w:t xml:space="preserve">декабря </w:t>
      </w:r>
      <w:r w:rsidR="00FE5BC5" w:rsidRPr="00E32A9A">
        <w:rPr>
          <w:bCs/>
          <w:noProof/>
          <w:sz w:val="24"/>
          <w:szCs w:val="24"/>
        </w:rPr>
        <w:t>2022</w:t>
      </w:r>
      <w:r w:rsidRPr="00E32A9A">
        <w:rPr>
          <w:bCs/>
          <w:noProof/>
          <w:sz w:val="24"/>
          <w:szCs w:val="24"/>
        </w:rPr>
        <w:t xml:space="preserve"> года (в зависимости от того, что наступит ранее). </w:t>
      </w:r>
    </w:p>
    <w:p w14:paraId="4E8A3294" w14:textId="14941724" w:rsidR="00A84C61" w:rsidRPr="00E32A9A" w:rsidRDefault="00A84C61" w:rsidP="00A84C61">
      <w:pPr>
        <w:pStyle w:val="aa"/>
        <w:jc w:val="both"/>
        <w:rPr>
          <w:bCs/>
          <w:color w:val="auto"/>
        </w:rPr>
      </w:pPr>
      <w:r w:rsidRPr="00E32A9A">
        <w:rPr>
          <w:bCs/>
          <w:color w:val="auto"/>
        </w:rPr>
        <w:t>9.</w:t>
      </w:r>
      <w:r w:rsidR="00E32A9A">
        <w:rPr>
          <w:bCs/>
          <w:color w:val="auto"/>
        </w:rPr>
        <w:t>5</w:t>
      </w:r>
      <w:r w:rsidRPr="00E32A9A">
        <w:rPr>
          <w:bCs/>
          <w:color w:val="auto"/>
        </w:rPr>
        <w:t>. Договор содержит следующие приложения:</w:t>
      </w:r>
    </w:p>
    <w:p w14:paraId="26C33A86" w14:textId="4A9F110E" w:rsidR="00A84C61" w:rsidRPr="00E32A9A" w:rsidRDefault="00A84C61" w:rsidP="00A84C61">
      <w:pPr>
        <w:suppressAutoHyphens/>
        <w:spacing w:line="228" w:lineRule="auto"/>
        <w:contextualSpacing/>
        <w:jc w:val="both"/>
        <w:outlineLvl w:val="0"/>
        <w:rPr>
          <w:bCs/>
          <w:sz w:val="24"/>
          <w:szCs w:val="24"/>
        </w:rPr>
      </w:pPr>
      <w:r w:rsidRPr="00E32A9A">
        <w:rPr>
          <w:bCs/>
          <w:sz w:val="24"/>
          <w:szCs w:val="24"/>
        </w:rPr>
        <w:t>9.</w:t>
      </w:r>
      <w:r w:rsidR="00E32A9A">
        <w:rPr>
          <w:bCs/>
          <w:sz w:val="24"/>
          <w:szCs w:val="24"/>
        </w:rPr>
        <w:t>5</w:t>
      </w:r>
      <w:r w:rsidRPr="00E32A9A">
        <w:rPr>
          <w:bCs/>
          <w:sz w:val="24"/>
          <w:szCs w:val="24"/>
        </w:rPr>
        <w:t>.1. Приложение № 1. Спецификация.</w:t>
      </w:r>
    </w:p>
    <w:p w14:paraId="2AA8E998" w14:textId="5BB6C762" w:rsidR="00A84C61" w:rsidRPr="00E32A9A" w:rsidRDefault="00A84C61" w:rsidP="00A84C61">
      <w:pPr>
        <w:pStyle w:val="aa"/>
        <w:jc w:val="both"/>
        <w:rPr>
          <w:bCs/>
          <w:color w:val="auto"/>
        </w:rPr>
      </w:pPr>
      <w:r w:rsidRPr="00E32A9A">
        <w:rPr>
          <w:bCs/>
          <w:color w:val="auto"/>
        </w:rPr>
        <w:t>9.</w:t>
      </w:r>
      <w:r w:rsidR="00E32A9A">
        <w:rPr>
          <w:bCs/>
          <w:color w:val="auto"/>
        </w:rPr>
        <w:t>5</w:t>
      </w:r>
      <w:r w:rsidRPr="00E32A9A">
        <w:rPr>
          <w:bCs/>
          <w:color w:val="auto"/>
        </w:rPr>
        <w:t xml:space="preserve">.2. Приложение № 2. Форма Заявки.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778"/>
        <w:gridCol w:w="4926"/>
      </w:tblGrid>
      <w:tr w:rsidR="00A84C61" w:rsidRPr="00F02E4E" w14:paraId="3DB4FC5D" w14:textId="77777777" w:rsidTr="00AD354A">
        <w:tc>
          <w:tcPr>
            <w:tcW w:w="2699"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77777777" w:rsidR="00A84C61" w:rsidRDefault="00A84C61"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p w14:paraId="3455F769" w14:textId="77777777" w:rsidR="00A84C61" w:rsidRDefault="00A84C61" w:rsidP="00A84C61"/>
    <w:p w14:paraId="6101340F" w14:textId="77777777" w:rsidR="00A84C61" w:rsidRDefault="00A84C61" w:rsidP="00A84C61"/>
    <w:p w14:paraId="06371724" w14:textId="77777777" w:rsidR="00A84C61" w:rsidRDefault="00A84C61" w:rsidP="00A84C61"/>
    <w:p w14:paraId="0A7F84F1" w14:textId="77777777" w:rsidR="00A84C61" w:rsidRDefault="00A84C61" w:rsidP="00A84C61"/>
    <w:p w14:paraId="591BC241" w14:textId="77777777" w:rsidR="00A84C61" w:rsidRDefault="00A84C61" w:rsidP="00A84C61"/>
    <w:p w14:paraId="18F81401" w14:textId="77777777" w:rsidR="00A84C61" w:rsidRDefault="00A84C61" w:rsidP="00A84C61"/>
    <w:p w14:paraId="00241C6B" w14:textId="77777777" w:rsidR="00A84C61" w:rsidRDefault="00A84C61" w:rsidP="00A84C61"/>
    <w:p w14:paraId="0462F53D" w14:textId="77777777" w:rsidR="00A84C61" w:rsidRDefault="00A84C61" w:rsidP="00A84C61"/>
    <w:p w14:paraId="6366D9C2" w14:textId="77777777" w:rsidR="00A84C61" w:rsidRDefault="00A84C61" w:rsidP="00A84C61"/>
    <w:p w14:paraId="7BBCE351" w14:textId="77777777" w:rsidR="00A84C61" w:rsidRDefault="00A84C61" w:rsidP="00A84C61"/>
    <w:p w14:paraId="18698D72" w14:textId="77777777" w:rsidR="00A84C61" w:rsidRDefault="00A84C61" w:rsidP="00A84C61"/>
    <w:p w14:paraId="2463FB00" w14:textId="77777777" w:rsidR="00A84C61" w:rsidRDefault="00A84C61" w:rsidP="00A84C61"/>
    <w:p w14:paraId="2AA0E566" w14:textId="77777777" w:rsidR="00A84C61" w:rsidRDefault="00A84C61" w:rsidP="00A84C61"/>
    <w:p w14:paraId="798D4EF2" w14:textId="77777777" w:rsidR="00A84C61" w:rsidRDefault="00A84C61" w:rsidP="00A84C61"/>
    <w:p w14:paraId="3D1A9266" w14:textId="77777777" w:rsidR="00A84C61" w:rsidRDefault="00A84C61" w:rsidP="00A84C61"/>
    <w:p w14:paraId="3F6F2FE4" w14:textId="77777777" w:rsidR="00A84C61" w:rsidRDefault="00A84C61" w:rsidP="00A84C61"/>
    <w:p w14:paraId="278D19B1" w14:textId="77777777" w:rsidR="00A84C61" w:rsidRDefault="00A84C61" w:rsidP="00A84C61"/>
    <w:p w14:paraId="3569BF6A" w14:textId="77777777" w:rsidR="00C62BB0" w:rsidRDefault="00C62BB0" w:rsidP="00A84C61"/>
    <w:p w14:paraId="34E12544" w14:textId="23184616" w:rsidR="00C62BB0" w:rsidRDefault="00C62BB0"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8D091E8" w14:textId="77777777" w:rsidR="00A84C61" w:rsidRDefault="00A84C61" w:rsidP="00A84C61">
      <w:pPr>
        <w:pStyle w:val="ConsNormal"/>
        <w:widowControl w:val="0"/>
        <w:ind w:right="0" w:firstLine="0"/>
        <w:rPr>
          <w:rFonts w:ascii="Times New Roman" w:hAnsi="Times New Roman" w:cs="Times New Roman"/>
          <w:b/>
          <w:sz w:val="24"/>
          <w:szCs w:val="24"/>
        </w:rPr>
      </w:pPr>
    </w:p>
    <w:p w14:paraId="347A5383"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393EBEF8"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92558B" w14:paraId="48FE1D42" w14:textId="77777777" w:rsidTr="00AD354A">
        <w:tc>
          <w:tcPr>
            <w:tcW w:w="3130"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70"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D354A">
        <w:tc>
          <w:tcPr>
            <w:tcW w:w="3130"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D354A">
        <w:tc>
          <w:tcPr>
            <w:tcW w:w="3130"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16D2ED0C" w14:textId="77777777" w:rsidR="00A84C61" w:rsidRPr="00685EBE" w:rsidRDefault="00A84C61" w:rsidP="00AD354A">
            <w:pPr>
              <w:rPr>
                <w:sz w:val="24"/>
                <w:szCs w:val="24"/>
              </w:rPr>
            </w:pPr>
          </w:p>
        </w:tc>
      </w:tr>
      <w:tr w:rsidR="00A84C61" w:rsidRPr="00685EBE" w14:paraId="0B655526" w14:textId="77777777" w:rsidTr="00AD354A">
        <w:tc>
          <w:tcPr>
            <w:tcW w:w="3130"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4FF52A51" w14:textId="77777777" w:rsidR="00A84C61" w:rsidRPr="00685EBE" w:rsidRDefault="00A84C61" w:rsidP="00AD354A">
            <w:pPr>
              <w:rPr>
                <w:sz w:val="24"/>
                <w:szCs w:val="24"/>
              </w:rPr>
            </w:pPr>
          </w:p>
        </w:tc>
      </w:tr>
      <w:tr w:rsidR="00A84C61" w:rsidRPr="00685EBE" w14:paraId="1D69C7A4" w14:textId="77777777" w:rsidTr="00AD354A">
        <w:tc>
          <w:tcPr>
            <w:tcW w:w="3130"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70"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77777777"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1"/>
        <w:gridCol w:w="2834"/>
        <w:gridCol w:w="850"/>
        <w:gridCol w:w="711"/>
        <w:gridCol w:w="1278"/>
        <w:gridCol w:w="1415"/>
        <w:gridCol w:w="1381"/>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sidRPr="00B0710B">
        <w:rPr>
          <w:sz w:val="24"/>
          <w:szCs w:val="24"/>
        </w:rPr>
        <w:t xml:space="preserve"> ______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3A24D1" w14:paraId="76ACC9C8" w14:textId="77777777" w:rsidTr="00AD354A">
        <w:tc>
          <w:tcPr>
            <w:tcW w:w="3130"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AD354A">
        <w:tc>
          <w:tcPr>
            <w:tcW w:w="3130"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0DAEC96F" w14:textId="77777777" w:rsidR="00A84C61" w:rsidRPr="003A24D1" w:rsidRDefault="00A84C61" w:rsidP="00AD354A">
            <w:pPr>
              <w:rPr>
                <w:sz w:val="24"/>
                <w:szCs w:val="24"/>
              </w:rPr>
            </w:pPr>
          </w:p>
        </w:tc>
      </w:tr>
      <w:tr w:rsidR="00A84C61" w:rsidRPr="003A24D1" w14:paraId="3BF06183" w14:textId="77777777" w:rsidTr="00AD354A">
        <w:tc>
          <w:tcPr>
            <w:tcW w:w="3130"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16545292" w14:textId="77777777" w:rsidR="00A84C61" w:rsidRPr="003A24D1" w:rsidRDefault="00A84C61" w:rsidP="00AD354A">
            <w:pPr>
              <w:rPr>
                <w:sz w:val="24"/>
                <w:szCs w:val="24"/>
              </w:rPr>
            </w:pPr>
          </w:p>
        </w:tc>
      </w:tr>
      <w:tr w:rsidR="00A84C61" w:rsidRPr="003A24D1" w14:paraId="666EBC49" w14:textId="77777777" w:rsidTr="00AD354A">
        <w:tc>
          <w:tcPr>
            <w:tcW w:w="3130"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2ED2C224" w14:textId="77777777" w:rsidR="00A84C61" w:rsidRPr="003A24D1" w:rsidRDefault="00A84C61" w:rsidP="00AD354A">
            <w:pPr>
              <w:rPr>
                <w:sz w:val="24"/>
                <w:szCs w:val="24"/>
              </w:rPr>
            </w:pPr>
          </w:p>
        </w:tc>
      </w:tr>
      <w:tr w:rsidR="00A84C61" w:rsidRPr="003A24D1" w14:paraId="16605D3A" w14:textId="77777777" w:rsidTr="00AD354A">
        <w:tc>
          <w:tcPr>
            <w:tcW w:w="3130"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36C90BC1" w14:textId="77777777" w:rsidR="00FF321B" w:rsidRDefault="00FF321B" w:rsidP="00A84C61">
      <w:pPr>
        <w:numPr>
          <w:ilvl w:val="12"/>
          <w:numId w:val="0"/>
        </w:numPr>
        <w:ind w:left="284" w:hanging="284"/>
        <w:jc w:val="center"/>
        <w:rPr>
          <w:b/>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584"/>
        <w:gridCol w:w="1823"/>
        <w:gridCol w:w="1121"/>
        <w:gridCol w:w="1261"/>
        <w:gridCol w:w="704"/>
        <w:gridCol w:w="562"/>
        <w:gridCol w:w="1655"/>
        <w:gridCol w:w="1363"/>
      </w:tblGrid>
      <w:tr w:rsidR="003E6758" w:rsidRPr="00D953C4" w14:paraId="7B9946C9" w14:textId="77777777" w:rsidTr="00AD333D">
        <w:trPr>
          <w:trHeight w:val="1518"/>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3E6758" w:rsidRPr="00D953C4" w:rsidRDefault="003E6758" w:rsidP="00AD333D">
            <w:pPr>
              <w:jc w:val="center"/>
            </w:pPr>
            <w:r w:rsidRPr="00D953C4">
              <w:t>№ п/п</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3E6758" w:rsidRPr="000A2222" w:rsidRDefault="003E6758" w:rsidP="00AD333D">
            <w:pPr>
              <w:jc w:val="center"/>
              <w:rPr>
                <w:lang w:val="en-US"/>
              </w:rPr>
            </w:pPr>
            <w:r w:rsidRPr="00D953C4">
              <w:t>Наименование товара</w:t>
            </w:r>
            <w:r w:rsidRPr="00D44020">
              <w:rPr>
                <w:b/>
                <w:vertAlign w:val="superscript"/>
                <w:lang w:val="en-US"/>
              </w:rPr>
              <w:t>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3E6758" w:rsidRPr="000F3519" w:rsidRDefault="003E6758" w:rsidP="00AD333D">
            <w:pPr>
              <w:autoSpaceDE/>
              <w:autoSpaceDN/>
              <w:adjustRightInd/>
              <w:jc w:val="center"/>
              <w:rPr>
                <w:bCs/>
              </w:rPr>
            </w:pPr>
            <w:r w:rsidRPr="000F3519">
              <w:rPr>
                <w:bCs/>
              </w:rPr>
              <w:t>Требования к техническим,</w:t>
            </w:r>
          </w:p>
          <w:p w14:paraId="3D79B51C" w14:textId="77777777" w:rsidR="003E6758" w:rsidRPr="000A2222" w:rsidRDefault="003E6758" w:rsidP="00AD333D">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3E6758" w:rsidRPr="00D953C4" w:rsidRDefault="003E6758" w:rsidP="00AD333D">
            <w:pPr>
              <w:jc w:val="center"/>
            </w:pPr>
            <w:r>
              <w:t>Страна происх.</w:t>
            </w:r>
            <w:r w:rsidRPr="00D953C4">
              <w:t xml:space="preserve"> товара/</w:t>
            </w:r>
          </w:p>
          <w:p w14:paraId="211A2A91" w14:textId="77777777" w:rsidR="003E6758" w:rsidRDefault="003E6758" w:rsidP="00AD333D">
            <w:pPr>
              <w:jc w:val="center"/>
            </w:pPr>
            <w:r>
              <w:t>регист</w:t>
            </w:r>
            <w:r w:rsidRPr="00D953C4">
              <w:t>р</w:t>
            </w:r>
            <w:r>
              <w:t>.</w:t>
            </w:r>
          </w:p>
          <w:p w14:paraId="03DFC80F" w14:textId="77777777" w:rsidR="003E6758" w:rsidRDefault="003E6758" w:rsidP="00AD333D">
            <w:pPr>
              <w:jc w:val="center"/>
            </w:pPr>
            <w:r>
              <w:t>пр</w:t>
            </w:r>
            <w:r w:rsidRPr="00D953C4">
              <w:t>оизвод</w:t>
            </w:r>
            <w:r>
              <w:t>.</w:t>
            </w:r>
            <w:r w:rsidRPr="00D953C4">
              <w:t xml:space="preserve"> </w:t>
            </w:r>
            <w:r>
              <w:t>т</w:t>
            </w:r>
            <w:r w:rsidRPr="00D953C4">
              <w:t>овара</w:t>
            </w:r>
          </w:p>
          <w:p w14:paraId="3B0A9C16" w14:textId="77777777" w:rsidR="003E6758" w:rsidRPr="00D953C4" w:rsidRDefault="003E6758" w:rsidP="00AD333D">
            <w:pPr>
              <w:jc w:val="center"/>
            </w:pPr>
            <w:r w:rsidRPr="00FB2745">
              <w:t>(код ОКСМ)</w:t>
            </w:r>
          </w:p>
        </w:tc>
        <w:tc>
          <w:tcPr>
            <w:tcW w:w="595" w:type="pct"/>
            <w:tcBorders>
              <w:top w:val="single" w:sz="4" w:space="0" w:color="auto"/>
              <w:left w:val="single" w:sz="4" w:space="0" w:color="auto"/>
              <w:bottom w:val="single" w:sz="4" w:space="0" w:color="auto"/>
              <w:right w:val="single" w:sz="4" w:space="0" w:color="auto"/>
            </w:tcBorders>
            <w:vAlign w:val="center"/>
          </w:tcPr>
          <w:p w14:paraId="2112D5C4" w14:textId="77777777" w:rsidR="003E6758" w:rsidRPr="00B908E9" w:rsidRDefault="003E6758" w:rsidP="00AD333D">
            <w:pPr>
              <w:autoSpaceDE/>
              <w:autoSpaceDN/>
              <w:adjustRightInd/>
              <w:jc w:val="center"/>
              <w:rPr>
                <w:bCs/>
              </w:rPr>
            </w:pPr>
            <w:r w:rsidRPr="00B908E9">
              <w:rPr>
                <w:bCs/>
              </w:rPr>
              <w:t>Реестровый номер</w:t>
            </w:r>
          </w:p>
          <w:p w14:paraId="6A9F9339" w14:textId="77777777" w:rsidR="003E6758" w:rsidRPr="00B908E9" w:rsidRDefault="003E6758" w:rsidP="00AD333D">
            <w:pPr>
              <w:autoSpaceDE/>
              <w:autoSpaceDN/>
              <w:adjustRightInd/>
              <w:jc w:val="center"/>
              <w:rPr>
                <w:bCs/>
              </w:rPr>
            </w:pPr>
            <w:r>
              <w:rPr>
                <w:bCs/>
              </w:rPr>
              <w:t>товара</w:t>
            </w:r>
            <w:r w:rsidRPr="00B908E9">
              <w:rPr>
                <w:bCs/>
              </w:rPr>
              <w:t xml:space="preserve"> в реестре промышленной продукции, произведенной на территории РФ</w:t>
            </w:r>
            <w:r>
              <w:rPr>
                <w:bCs/>
                <w:vertAlign w:val="superscript"/>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3E6758" w:rsidRPr="00D953C4" w:rsidRDefault="003E6758" w:rsidP="00AD333D">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77777777" w:rsidR="003E6758"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0A5DDCB5"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77777777" w:rsidR="003E6758"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37EBD4E"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r>
      <w:tr w:rsidR="003E6758" w:rsidRPr="00D953C4" w14:paraId="2A39413E"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3E6758" w:rsidRPr="00D953C4" w:rsidRDefault="003E6758" w:rsidP="00AD333D">
            <w:pPr>
              <w:jc w:val="center"/>
            </w:pPr>
            <w:r w:rsidRPr="00D953C4">
              <w:t>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3E6758" w:rsidRPr="00467D0E" w:rsidRDefault="003E6758" w:rsidP="00AD333D">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1332D176"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3E6758" w:rsidRPr="00B50A73" w:rsidRDefault="003E6758" w:rsidP="00AD333D">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3E6758" w:rsidRPr="00D953C4" w:rsidRDefault="003E6758" w:rsidP="00AD333D">
            <w:pPr>
              <w:jc w:val="center"/>
            </w:pPr>
          </w:p>
        </w:tc>
      </w:tr>
      <w:tr w:rsidR="003E6758" w:rsidRPr="00D953C4" w14:paraId="635F2B9C"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3E6758" w:rsidRPr="00D953C4" w:rsidRDefault="003E6758" w:rsidP="00AD333D">
            <w:pPr>
              <w:jc w:val="center"/>
            </w:pPr>
            <w:r w:rsidRPr="00D953C4">
              <w:t>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3E6758" w:rsidRPr="00D953C4" w:rsidRDefault="003E6758"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71587E98"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3E6758" w:rsidRPr="00D953C4" w:rsidRDefault="003E6758"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3E6758" w:rsidRPr="00D953C4" w:rsidRDefault="003E6758" w:rsidP="00AD333D">
            <w:pPr>
              <w:jc w:val="center"/>
            </w:pPr>
          </w:p>
        </w:tc>
      </w:tr>
      <w:tr w:rsidR="003E6758" w:rsidRPr="00D953C4" w14:paraId="28E1540A"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3E6758" w:rsidRPr="00D953C4" w:rsidRDefault="003E6758" w:rsidP="00AD333D">
            <w:pPr>
              <w:jc w:val="center"/>
            </w:pPr>
            <w:r w:rsidRPr="00D953C4">
              <w:t>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3E6758" w:rsidRPr="00D953C4" w:rsidRDefault="003E6758"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62C415D9"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3E6758" w:rsidRPr="00D953C4" w:rsidRDefault="003E6758"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3E6758" w:rsidRPr="00D953C4" w:rsidRDefault="003E6758" w:rsidP="00AD333D">
            <w:pPr>
              <w:jc w:val="center"/>
            </w:pPr>
          </w:p>
        </w:tc>
      </w:tr>
      <w:tr w:rsidR="00C25D2E" w:rsidRPr="00D953C4" w14:paraId="24C7F428"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C25D2E" w:rsidRPr="00D953C4" w:rsidRDefault="00C25D2E" w:rsidP="00AD333D">
            <w:pPr>
              <w:jc w:val="center"/>
            </w:pPr>
            <w: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C25D2E" w:rsidRDefault="00C25D2E"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C25D2E" w:rsidRPr="00D953C4" w:rsidRDefault="00C25D2E"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C25D2E" w:rsidRPr="00D953C4" w:rsidRDefault="00C25D2E"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2E7F02A9" w14:textId="77777777" w:rsidR="00C25D2E" w:rsidRPr="00D953C4" w:rsidRDefault="00C25D2E"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77777777" w:rsidR="00C25D2E" w:rsidRPr="00D953C4" w:rsidRDefault="00C25D2E"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C25D2E" w:rsidRPr="00D953C4" w:rsidRDefault="00C25D2E"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C25D2E" w:rsidRPr="00D953C4" w:rsidRDefault="00C25D2E"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C25D2E" w:rsidRPr="00D953C4" w:rsidRDefault="00C25D2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77777777" w:rsidR="006665B2" w:rsidRDefault="006665B2" w:rsidP="006665B2">
      <w:pPr>
        <w:jc w:val="both"/>
        <w:rPr>
          <w:rFonts w:eastAsia="Calibri"/>
          <w:b/>
          <w:i/>
          <w:sz w:val="22"/>
          <w:szCs w:val="22"/>
          <w:u w:val="single"/>
        </w:rPr>
      </w:pPr>
      <w:r w:rsidRPr="009B41AF">
        <w:rPr>
          <w:rFonts w:eastAsia="Calibri"/>
          <w:b/>
          <w:i/>
          <w:sz w:val="22"/>
          <w:szCs w:val="22"/>
          <w:vertAlign w:val="superscript"/>
        </w:rPr>
        <w:lastRenderedPageBreak/>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36951315" w14:textId="77777777" w:rsidR="006665B2" w:rsidRPr="00B908E9" w:rsidRDefault="006665B2" w:rsidP="006665B2">
      <w:pPr>
        <w:jc w:val="both"/>
        <w:rPr>
          <w:rFonts w:eastAsia="Calibri"/>
          <w:b/>
          <w:i/>
          <w:sz w:val="22"/>
          <w:szCs w:val="22"/>
          <w:u w:val="single"/>
        </w:rPr>
      </w:pPr>
      <w:r w:rsidRPr="009B41AF">
        <w:rPr>
          <w:rFonts w:eastAsia="Calibri"/>
          <w:b/>
          <w:i/>
          <w:sz w:val="22"/>
          <w:szCs w:val="22"/>
          <w:vertAlign w:val="superscript"/>
        </w:rPr>
        <w:t>2</w:t>
      </w:r>
      <w:r w:rsidRPr="009B41AF">
        <w:rPr>
          <w:rFonts w:eastAsia="Calibri"/>
          <w:b/>
          <w:i/>
          <w:sz w:val="22"/>
          <w:szCs w:val="22"/>
        </w:rPr>
        <w:t xml:space="preserve"> </w:t>
      </w:r>
      <w:r w:rsidRPr="00B908E9">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w:t>
      </w:r>
      <w:r w:rsidRPr="00873303">
        <w:rPr>
          <w:rFonts w:eastAsia="Calibri"/>
          <w:b/>
          <w:i/>
          <w:sz w:val="22"/>
          <w:szCs w:val="22"/>
          <w:u w:val="single"/>
        </w:rPr>
        <w:t>соответствующий реестровой номер. Неуказание номера реестровой записи не является основанием</w:t>
      </w:r>
      <w:r w:rsidRPr="00873303">
        <w:rPr>
          <w:b/>
          <w:i/>
          <w:sz w:val="24"/>
          <w:szCs w:val="24"/>
          <w:u w:val="single"/>
        </w:rPr>
        <w:t xml:space="preserve"> для отклонения заявки на участие в закупке</w:t>
      </w:r>
      <w:r w:rsidRPr="00873303">
        <w:rPr>
          <w:rFonts w:eastAsia="Calibri"/>
          <w:b/>
          <w:i/>
          <w:sz w:val="22"/>
          <w:szCs w:val="22"/>
          <w:u w:val="single"/>
        </w:rPr>
        <w:t>.</w:t>
      </w:r>
    </w:p>
    <w:p w14:paraId="1009E652" w14:textId="77777777" w:rsidR="006665B2" w:rsidRDefault="006665B2" w:rsidP="006665B2">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p w14:paraId="2131CAB5" w14:textId="77777777" w:rsidR="0006681F" w:rsidRDefault="0006681F"/>
    <w:p w14:paraId="0E3A3D53" w14:textId="77777777" w:rsidR="0006681F" w:rsidRDefault="0006681F"/>
    <w:p w14:paraId="6B4F5C23" w14:textId="77777777" w:rsidR="0006681F" w:rsidRDefault="0006681F"/>
    <w:p w14:paraId="5E8E9363" w14:textId="77777777" w:rsidR="0006681F" w:rsidRDefault="0006681F"/>
    <w:p w14:paraId="1EB933BB"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45D728EF"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E06785" w:rsidRPr="00DA60CE">
        <w:rPr>
          <w:sz w:val="24"/>
          <w:szCs w:val="24"/>
        </w:rPr>
        <w:t>Поставка</w:t>
      </w:r>
      <w:r w:rsidR="00E06785">
        <w:rPr>
          <w:sz w:val="24"/>
          <w:szCs w:val="24"/>
        </w:rPr>
        <w:t xml:space="preserve"> </w:t>
      </w:r>
      <w:r w:rsidR="00E06785" w:rsidRPr="00525A87">
        <w:rPr>
          <w:sz w:val="24"/>
          <w:szCs w:val="24"/>
        </w:rPr>
        <w:t xml:space="preserve">комплектующих </w:t>
      </w:r>
      <w:r w:rsidR="00027321">
        <w:rPr>
          <w:sz w:val="24"/>
          <w:szCs w:val="24"/>
        </w:rPr>
        <w:t>материалов</w:t>
      </w:r>
      <w:r w:rsidR="00E06785">
        <w:rPr>
          <w:sz w:val="24"/>
          <w:szCs w:val="24"/>
        </w:rPr>
        <w:t xml:space="preserve"> для капитального ремонта </w:t>
      </w:r>
      <w:r w:rsidR="00027321">
        <w:rPr>
          <w:sz w:val="24"/>
          <w:szCs w:val="24"/>
        </w:rPr>
        <w:t>ЯКНО</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p w14:paraId="5471F316" w14:textId="77777777" w:rsidR="00B755E0" w:rsidRDefault="00B755E0"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E79825A" w14:textId="77777777" w:rsidR="00DA5818" w:rsidRPr="00B10509" w:rsidRDefault="00DA5818" w:rsidP="00DA5818">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DA5818">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w:t>
      </w:r>
      <w:r w:rsidRPr="00B10509">
        <w:rPr>
          <w:bCs/>
          <w:sz w:val="24"/>
          <w:szCs w:val="24"/>
          <w:lang w:bidi="ru-RU"/>
        </w:rP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DA5818">
      <w:pPr>
        <w:pStyle w:val="Default"/>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071441">
      <w:footerReference w:type="default" r:id="rId19"/>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BA5E" w14:textId="77777777" w:rsidR="00D05E6A" w:rsidRDefault="00D05E6A">
      <w:r>
        <w:separator/>
      </w:r>
    </w:p>
  </w:endnote>
  <w:endnote w:type="continuationSeparator" w:id="0">
    <w:p w14:paraId="51A3EA7C" w14:textId="77777777" w:rsidR="00D05E6A" w:rsidRDefault="00D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BA3" w14:textId="3F0071E5" w:rsidR="00CD650D" w:rsidRPr="00CD650D" w:rsidRDefault="00CD650D">
    <w:pPr>
      <w:pStyle w:val="af0"/>
      <w:jc w:val="right"/>
      <w:rPr>
        <w:sz w:val="24"/>
        <w:szCs w:val="24"/>
      </w:rPr>
    </w:pPr>
  </w:p>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9E5A" w14:textId="77777777" w:rsidR="00D05E6A" w:rsidRDefault="00D05E6A">
      <w:r>
        <w:separator/>
      </w:r>
    </w:p>
  </w:footnote>
  <w:footnote w:type="continuationSeparator" w:id="0">
    <w:p w14:paraId="41888A7C" w14:textId="77777777" w:rsidR="00D05E6A" w:rsidRDefault="00D05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36"/>
    <w:rsid w:val="00004268"/>
    <w:rsid w:val="0000454D"/>
    <w:rsid w:val="00005464"/>
    <w:rsid w:val="00006FB5"/>
    <w:rsid w:val="00007C2E"/>
    <w:rsid w:val="0001027A"/>
    <w:rsid w:val="00011145"/>
    <w:rsid w:val="0001284A"/>
    <w:rsid w:val="00012BE4"/>
    <w:rsid w:val="00012F07"/>
    <w:rsid w:val="000138C0"/>
    <w:rsid w:val="00013F55"/>
    <w:rsid w:val="000147F2"/>
    <w:rsid w:val="00014FA4"/>
    <w:rsid w:val="00015C49"/>
    <w:rsid w:val="00016021"/>
    <w:rsid w:val="00016F17"/>
    <w:rsid w:val="0001701B"/>
    <w:rsid w:val="00017BBA"/>
    <w:rsid w:val="00021DD6"/>
    <w:rsid w:val="00021FD5"/>
    <w:rsid w:val="0002247A"/>
    <w:rsid w:val="000227B6"/>
    <w:rsid w:val="0002359A"/>
    <w:rsid w:val="00024AEF"/>
    <w:rsid w:val="00024C5C"/>
    <w:rsid w:val="00024CEF"/>
    <w:rsid w:val="00025BF4"/>
    <w:rsid w:val="00027321"/>
    <w:rsid w:val="0002742F"/>
    <w:rsid w:val="00031A2B"/>
    <w:rsid w:val="00031EB8"/>
    <w:rsid w:val="0003273C"/>
    <w:rsid w:val="00032C84"/>
    <w:rsid w:val="00032FC3"/>
    <w:rsid w:val="00033B8A"/>
    <w:rsid w:val="00033D2D"/>
    <w:rsid w:val="0003421E"/>
    <w:rsid w:val="0003506E"/>
    <w:rsid w:val="00035F86"/>
    <w:rsid w:val="00036987"/>
    <w:rsid w:val="00036C50"/>
    <w:rsid w:val="000371AC"/>
    <w:rsid w:val="00037C41"/>
    <w:rsid w:val="00040763"/>
    <w:rsid w:val="000417CD"/>
    <w:rsid w:val="000431B7"/>
    <w:rsid w:val="00043D4E"/>
    <w:rsid w:val="0004418D"/>
    <w:rsid w:val="00045B06"/>
    <w:rsid w:val="0004688F"/>
    <w:rsid w:val="0004729D"/>
    <w:rsid w:val="000479F0"/>
    <w:rsid w:val="00050364"/>
    <w:rsid w:val="00050C25"/>
    <w:rsid w:val="00052A5E"/>
    <w:rsid w:val="00053267"/>
    <w:rsid w:val="00053452"/>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6A2"/>
    <w:rsid w:val="000F745A"/>
    <w:rsid w:val="000F7875"/>
    <w:rsid w:val="00100C91"/>
    <w:rsid w:val="00101B36"/>
    <w:rsid w:val="0010286E"/>
    <w:rsid w:val="00103D01"/>
    <w:rsid w:val="001041D0"/>
    <w:rsid w:val="00105398"/>
    <w:rsid w:val="001070B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249"/>
    <w:rsid w:val="001559E4"/>
    <w:rsid w:val="0015749C"/>
    <w:rsid w:val="001575DB"/>
    <w:rsid w:val="00157A48"/>
    <w:rsid w:val="00160A2D"/>
    <w:rsid w:val="00160AD3"/>
    <w:rsid w:val="0016130E"/>
    <w:rsid w:val="0016143C"/>
    <w:rsid w:val="001619C1"/>
    <w:rsid w:val="00163926"/>
    <w:rsid w:val="00164197"/>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F42"/>
    <w:rsid w:val="00196180"/>
    <w:rsid w:val="001976D2"/>
    <w:rsid w:val="00197984"/>
    <w:rsid w:val="00197D6A"/>
    <w:rsid w:val="001A1170"/>
    <w:rsid w:val="001A1207"/>
    <w:rsid w:val="001A1AF3"/>
    <w:rsid w:val="001A288E"/>
    <w:rsid w:val="001A2B34"/>
    <w:rsid w:val="001A3B76"/>
    <w:rsid w:val="001A536A"/>
    <w:rsid w:val="001A5BBC"/>
    <w:rsid w:val="001A60A7"/>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58A9"/>
    <w:rsid w:val="001C60E7"/>
    <w:rsid w:val="001C6726"/>
    <w:rsid w:val="001C67E7"/>
    <w:rsid w:val="001C6B24"/>
    <w:rsid w:val="001C78CA"/>
    <w:rsid w:val="001D2EEF"/>
    <w:rsid w:val="001D389E"/>
    <w:rsid w:val="001D3F09"/>
    <w:rsid w:val="001D466B"/>
    <w:rsid w:val="001D51E6"/>
    <w:rsid w:val="001D569E"/>
    <w:rsid w:val="001D6282"/>
    <w:rsid w:val="001D6368"/>
    <w:rsid w:val="001D67B2"/>
    <w:rsid w:val="001D7B7F"/>
    <w:rsid w:val="001D7CC2"/>
    <w:rsid w:val="001E009E"/>
    <w:rsid w:val="001E07D0"/>
    <w:rsid w:val="001E091A"/>
    <w:rsid w:val="001E173A"/>
    <w:rsid w:val="001E1819"/>
    <w:rsid w:val="001E1A8F"/>
    <w:rsid w:val="001E2366"/>
    <w:rsid w:val="001E3042"/>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71E3"/>
    <w:rsid w:val="001F7CA7"/>
    <w:rsid w:val="0020072D"/>
    <w:rsid w:val="00201268"/>
    <w:rsid w:val="002018BB"/>
    <w:rsid w:val="00202349"/>
    <w:rsid w:val="002026CF"/>
    <w:rsid w:val="0020332E"/>
    <w:rsid w:val="00203C4E"/>
    <w:rsid w:val="00204074"/>
    <w:rsid w:val="00204F73"/>
    <w:rsid w:val="00206B29"/>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D0A"/>
    <w:rsid w:val="00267D1D"/>
    <w:rsid w:val="0027063A"/>
    <w:rsid w:val="0027073A"/>
    <w:rsid w:val="0027189E"/>
    <w:rsid w:val="00271B69"/>
    <w:rsid w:val="00272305"/>
    <w:rsid w:val="00272438"/>
    <w:rsid w:val="00273192"/>
    <w:rsid w:val="00273B16"/>
    <w:rsid w:val="00274425"/>
    <w:rsid w:val="00274EAA"/>
    <w:rsid w:val="00275AEE"/>
    <w:rsid w:val="00276361"/>
    <w:rsid w:val="00276D16"/>
    <w:rsid w:val="00277AC3"/>
    <w:rsid w:val="002804F3"/>
    <w:rsid w:val="002805C6"/>
    <w:rsid w:val="002814CB"/>
    <w:rsid w:val="00282492"/>
    <w:rsid w:val="00285B1D"/>
    <w:rsid w:val="00285B2E"/>
    <w:rsid w:val="0028632D"/>
    <w:rsid w:val="00286C05"/>
    <w:rsid w:val="00286FE9"/>
    <w:rsid w:val="002871D6"/>
    <w:rsid w:val="0028731A"/>
    <w:rsid w:val="0028786C"/>
    <w:rsid w:val="00287F5A"/>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762C"/>
    <w:rsid w:val="002B1144"/>
    <w:rsid w:val="002B2185"/>
    <w:rsid w:val="002B2371"/>
    <w:rsid w:val="002B2E8B"/>
    <w:rsid w:val="002B5550"/>
    <w:rsid w:val="002B588D"/>
    <w:rsid w:val="002B5CD0"/>
    <w:rsid w:val="002B6E48"/>
    <w:rsid w:val="002B72E8"/>
    <w:rsid w:val="002B7875"/>
    <w:rsid w:val="002B78BE"/>
    <w:rsid w:val="002C02BA"/>
    <w:rsid w:val="002C044C"/>
    <w:rsid w:val="002C24FC"/>
    <w:rsid w:val="002C2772"/>
    <w:rsid w:val="002C315D"/>
    <w:rsid w:val="002C48AA"/>
    <w:rsid w:val="002C4F48"/>
    <w:rsid w:val="002C62F3"/>
    <w:rsid w:val="002C6310"/>
    <w:rsid w:val="002C6EE8"/>
    <w:rsid w:val="002D0CCF"/>
    <w:rsid w:val="002D1F1F"/>
    <w:rsid w:val="002D3313"/>
    <w:rsid w:val="002D36C8"/>
    <w:rsid w:val="002D3DCA"/>
    <w:rsid w:val="002D60CB"/>
    <w:rsid w:val="002D6454"/>
    <w:rsid w:val="002D7192"/>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3D49"/>
    <w:rsid w:val="00334295"/>
    <w:rsid w:val="003344D0"/>
    <w:rsid w:val="00334868"/>
    <w:rsid w:val="00335A5F"/>
    <w:rsid w:val="00335CED"/>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E66"/>
    <w:rsid w:val="00357349"/>
    <w:rsid w:val="00357945"/>
    <w:rsid w:val="00357F18"/>
    <w:rsid w:val="003607FE"/>
    <w:rsid w:val="00361D84"/>
    <w:rsid w:val="00362B19"/>
    <w:rsid w:val="00362D84"/>
    <w:rsid w:val="00362E89"/>
    <w:rsid w:val="0036383A"/>
    <w:rsid w:val="00364F6A"/>
    <w:rsid w:val="003652A1"/>
    <w:rsid w:val="00367697"/>
    <w:rsid w:val="00367F6D"/>
    <w:rsid w:val="00372B8B"/>
    <w:rsid w:val="00372BB0"/>
    <w:rsid w:val="00372ECB"/>
    <w:rsid w:val="00374ADA"/>
    <w:rsid w:val="00374E5A"/>
    <w:rsid w:val="003755BC"/>
    <w:rsid w:val="00375788"/>
    <w:rsid w:val="00375797"/>
    <w:rsid w:val="0037599C"/>
    <w:rsid w:val="00375C94"/>
    <w:rsid w:val="003765BD"/>
    <w:rsid w:val="00376F64"/>
    <w:rsid w:val="00376F9E"/>
    <w:rsid w:val="00380378"/>
    <w:rsid w:val="00381110"/>
    <w:rsid w:val="00381279"/>
    <w:rsid w:val="00382DF8"/>
    <w:rsid w:val="00383145"/>
    <w:rsid w:val="00383366"/>
    <w:rsid w:val="003835A7"/>
    <w:rsid w:val="00383D4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66D6"/>
    <w:rsid w:val="003E6758"/>
    <w:rsid w:val="003F086C"/>
    <w:rsid w:val="003F0DC8"/>
    <w:rsid w:val="003F1680"/>
    <w:rsid w:val="003F280D"/>
    <w:rsid w:val="003F35A3"/>
    <w:rsid w:val="003F3BD7"/>
    <w:rsid w:val="003F3BDD"/>
    <w:rsid w:val="003F43E0"/>
    <w:rsid w:val="003F4B92"/>
    <w:rsid w:val="003F5BDC"/>
    <w:rsid w:val="003F5BDD"/>
    <w:rsid w:val="003F66E2"/>
    <w:rsid w:val="003F7D7D"/>
    <w:rsid w:val="00401759"/>
    <w:rsid w:val="00401934"/>
    <w:rsid w:val="004028A7"/>
    <w:rsid w:val="00403678"/>
    <w:rsid w:val="00404CAB"/>
    <w:rsid w:val="00405617"/>
    <w:rsid w:val="0040621B"/>
    <w:rsid w:val="004064D9"/>
    <w:rsid w:val="00406C70"/>
    <w:rsid w:val="00407972"/>
    <w:rsid w:val="004119A9"/>
    <w:rsid w:val="00411F65"/>
    <w:rsid w:val="00412BAC"/>
    <w:rsid w:val="004136AF"/>
    <w:rsid w:val="00413735"/>
    <w:rsid w:val="00413947"/>
    <w:rsid w:val="004142BA"/>
    <w:rsid w:val="00414B76"/>
    <w:rsid w:val="00415C46"/>
    <w:rsid w:val="00415F4A"/>
    <w:rsid w:val="004165B6"/>
    <w:rsid w:val="00416ED0"/>
    <w:rsid w:val="00417C57"/>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7E9"/>
    <w:rsid w:val="00436F07"/>
    <w:rsid w:val="004409C7"/>
    <w:rsid w:val="00441618"/>
    <w:rsid w:val="00441DB7"/>
    <w:rsid w:val="0044218E"/>
    <w:rsid w:val="0044295C"/>
    <w:rsid w:val="0044426B"/>
    <w:rsid w:val="004442C3"/>
    <w:rsid w:val="00444976"/>
    <w:rsid w:val="0044555D"/>
    <w:rsid w:val="004459E6"/>
    <w:rsid w:val="0044657E"/>
    <w:rsid w:val="00446832"/>
    <w:rsid w:val="00446853"/>
    <w:rsid w:val="00447856"/>
    <w:rsid w:val="004507EF"/>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C2A"/>
    <w:rsid w:val="00472F54"/>
    <w:rsid w:val="00473B3C"/>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794C"/>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405"/>
    <w:rsid w:val="004B6DD7"/>
    <w:rsid w:val="004B6FF4"/>
    <w:rsid w:val="004B77FA"/>
    <w:rsid w:val="004C09B4"/>
    <w:rsid w:val="004C0C69"/>
    <w:rsid w:val="004C0EF4"/>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6404"/>
    <w:rsid w:val="005073D7"/>
    <w:rsid w:val="00511F9D"/>
    <w:rsid w:val="005129CD"/>
    <w:rsid w:val="0051538C"/>
    <w:rsid w:val="00516D63"/>
    <w:rsid w:val="00517547"/>
    <w:rsid w:val="00517A45"/>
    <w:rsid w:val="00517AF9"/>
    <w:rsid w:val="0052072C"/>
    <w:rsid w:val="00523064"/>
    <w:rsid w:val="00523244"/>
    <w:rsid w:val="005236CC"/>
    <w:rsid w:val="00524315"/>
    <w:rsid w:val="00524AA5"/>
    <w:rsid w:val="00525727"/>
    <w:rsid w:val="00525DCE"/>
    <w:rsid w:val="00525E95"/>
    <w:rsid w:val="0052652A"/>
    <w:rsid w:val="00526655"/>
    <w:rsid w:val="005272FC"/>
    <w:rsid w:val="005275DF"/>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4610"/>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DED"/>
    <w:rsid w:val="005A300B"/>
    <w:rsid w:val="005A3552"/>
    <w:rsid w:val="005A548C"/>
    <w:rsid w:val="005A596A"/>
    <w:rsid w:val="005A5B1E"/>
    <w:rsid w:val="005A5CB3"/>
    <w:rsid w:val="005A60A0"/>
    <w:rsid w:val="005A694D"/>
    <w:rsid w:val="005A69D7"/>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4230"/>
    <w:rsid w:val="005D4326"/>
    <w:rsid w:val="005D4D16"/>
    <w:rsid w:val="005D4EA3"/>
    <w:rsid w:val="005D5EE2"/>
    <w:rsid w:val="005D6B17"/>
    <w:rsid w:val="005D7753"/>
    <w:rsid w:val="005D779D"/>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7EA"/>
    <w:rsid w:val="00616A51"/>
    <w:rsid w:val="00616C81"/>
    <w:rsid w:val="00620157"/>
    <w:rsid w:val="006202A6"/>
    <w:rsid w:val="006213C3"/>
    <w:rsid w:val="00621B9B"/>
    <w:rsid w:val="00621DA4"/>
    <w:rsid w:val="00624125"/>
    <w:rsid w:val="00625B2F"/>
    <w:rsid w:val="00625CDE"/>
    <w:rsid w:val="00626860"/>
    <w:rsid w:val="00630DB9"/>
    <w:rsid w:val="00632A8F"/>
    <w:rsid w:val="00633559"/>
    <w:rsid w:val="006337E1"/>
    <w:rsid w:val="0063394F"/>
    <w:rsid w:val="00635305"/>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35E2"/>
    <w:rsid w:val="00665C92"/>
    <w:rsid w:val="00665D17"/>
    <w:rsid w:val="006665B2"/>
    <w:rsid w:val="00666939"/>
    <w:rsid w:val="00672ECC"/>
    <w:rsid w:val="00673302"/>
    <w:rsid w:val="006734EB"/>
    <w:rsid w:val="00674984"/>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1211"/>
    <w:rsid w:val="00692E08"/>
    <w:rsid w:val="00693CBA"/>
    <w:rsid w:val="0069404C"/>
    <w:rsid w:val="0069442E"/>
    <w:rsid w:val="00694526"/>
    <w:rsid w:val="00696C56"/>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304E"/>
    <w:rsid w:val="006D3B0E"/>
    <w:rsid w:val="006D3CA5"/>
    <w:rsid w:val="006D4C5D"/>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186"/>
    <w:rsid w:val="006F3A29"/>
    <w:rsid w:val="006F3BC2"/>
    <w:rsid w:val="006F5C68"/>
    <w:rsid w:val="006F60B2"/>
    <w:rsid w:val="006F664E"/>
    <w:rsid w:val="006F6D9D"/>
    <w:rsid w:val="006F7AB0"/>
    <w:rsid w:val="006F7F3C"/>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784F"/>
    <w:rsid w:val="0073144E"/>
    <w:rsid w:val="0073248E"/>
    <w:rsid w:val="00732E3F"/>
    <w:rsid w:val="007331FC"/>
    <w:rsid w:val="00733E62"/>
    <w:rsid w:val="00734758"/>
    <w:rsid w:val="0073565D"/>
    <w:rsid w:val="00736E9F"/>
    <w:rsid w:val="007376A3"/>
    <w:rsid w:val="00737BEF"/>
    <w:rsid w:val="00741090"/>
    <w:rsid w:val="007418E6"/>
    <w:rsid w:val="00742573"/>
    <w:rsid w:val="0074504C"/>
    <w:rsid w:val="007461DF"/>
    <w:rsid w:val="00746875"/>
    <w:rsid w:val="00747C5C"/>
    <w:rsid w:val="007500E3"/>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22C3"/>
    <w:rsid w:val="007B3CDF"/>
    <w:rsid w:val="007B426D"/>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27E4"/>
    <w:rsid w:val="008137F7"/>
    <w:rsid w:val="00813903"/>
    <w:rsid w:val="00813EB7"/>
    <w:rsid w:val="008142AF"/>
    <w:rsid w:val="0081432F"/>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EF5"/>
    <w:rsid w:val="00850512"/>
    <w:rsid w:val="00852926"/>
    <w:rsid w:val="00854DA8"/>
    <w:rsid w:val="00854F36"/>
    <w:rsid w:val="0085505F"/>
    <w:rsid w:val="0085522D"/>
    <w:rsid w:val="0085555D"/>
    <w:rsid w:val="008558C2"/>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969"/>
    <w:rsid w:val="008D5031"/>
    <w:rsid w:val="008D5034"/>
    <w:rsid w:val="008D56E6"/>
    <w:rsid w:val="008D5900"/>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63B8"/>
    <w:rsid w:val="008E694F"/>
    <w:rsid w:val="008F0518"/>
    <w:rsid w:val="008F0A02"/>
    <w:rsid w:val="008F10E6"/>
    <w:rsid w:val="008F1248"/>
    <w:rsid w:val="008F16D1"/>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4EC"/>
    <w:rsid w:val="009378C3"/>
    <w:rsid w:val="009378E6"/>
    <w:rsid w:val="00937DB8"/>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2E65"/>
    <w:rsid w:val="009C2E9E"/>
    <w:rsid w:val="009C4511"/>
    <w:rsid w:val="009C5AED"/>
    <w:rsid w:val="009C5BA2"/>
    <w:rsid w:val="009C5F58"/>
    <w:rsid w:val="009C6ACE"/>
    <w:rsid w:val="009C6DD8"/>
    <w:rsid w:val="009C72AB"/>
    <w:rsid w:val="009D14FF"/>
    <w:rsid w:val="009D2A27"/>
    <w:rsid w:val="009D42A8"/>
    <w:rsid w:val="009D4AE4"/>
    <w:rsid w:val="009D500A"/>
    <w:rsid w:val="009D6986"/>
    <w:rsid w:val="009D75CB"/>
    <w:rsid w:val="009E0072"/>
    <w:rsid w:val="009E0374"/>
    <w:rsid w:val="009E0BA5"/>
    <w:rsid w:val="009E17F7"/>
    <w:rsid w:val="009E17F9"/>
    <w:rsid w:val="009E23C8"/>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A003DD"/>
    <w:rsid w:val="00A00414"/>
    <w:rsid w:val="00A010EB"/>
    <w:rsid w:val="00A01BDD"/>
    <w:rsid w:val="00A021B9"/>
    <w:rsid w:val="00A041A8"/>
    <w:rsid w:val="00A04A8D"/>
    <w:rsid w:val="00A0586E"/>
    <w:rsid w:val="00A10A48"/>
    <w:rsid w:val="00A10E81"/>
    <w:rsid w:val="00A11714"/>
    <w:rsid w:val="00A12687"/>
    <w:rsid w:val="00A1278A"/>
    <w:rsid w:val="00A127F3"/>
    <w:rsid w:val="00A12DA5"/>
    <w:rsid w:val="00A14FCF"/>
    <w:rsid w:val="00A15BEB"/>
    <w:rsid w:val="00A15DCF"/>
    <w:rsid w:val="00A16DB1"/>
    <w:rsid w:val="00A17E97"/>
    <w:rsid w:val="00A202E3"/>
    <w:rsid w:val="00A20F00"/>
    <w:rsid w:val="00A21A1C"/>
    <w:rsid w:val="00A22DF8"/>
    <w:rsid w:val="00A234FD"/>
    <w:rsid w:val="00A23925"/>
    <w:rsid w:val="00A25ED4"/>
    <w:rsid w:val="00A267B0"/>
    <w:rsid w:val="00A27AE7"/>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11C2"/>
    <w:rsid w:val="00A8159A"/>
    <w:rsid w:val="00A81832"/>
    <w:rsid w:val="00A81E1E"/>
    <w:rsid w:val="00A8265F"/>
    <w:rsid w:val="00A834E2"/>
    <w:rsid w:val="00A839B5"/>
    <w:rsid w:val="00A84124"/>
    <w:rsid w:val="00A84C61"/>
    <w:rsid w:val="00A873B1"/>
    <w:rsid w:val="00A87A7A"/>
    <w:rsid w:val="00A90198"/>
    <w:rsid w:val="00A90476"/>
    <w:rsid w:val="00A9098E"/>
    <w:rsid w:val="00A90A02"/>
    <w:rsid w:val="00A9107B"/>
    <w:rsid w:val="00A91DDA"/>
    <w:rsid w:val="00A9251A"/>
    <w:rsid w:val="00A9332B"/>
    <w:rsid w:val="00A93BA4"/>
    <w:rsid w:val="00A94724"/>
    <w:rsid w:val="00A955C4"/>
    <w:rsid w:val="00A958EC"/>
    <w:rsid w:val="00A97787"/>
    <w:rsid w:val="00AA0EDF"/>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6A04"/>
    <w:rsid w:val="00AB72E0"/>
    <w:rsid w:val="00AB7722"/>
    <w:rsid w:val="00AB7CA4"/>
    <w:rsid w:val="00AB7E72"/>
    <w:rsid w:val="00AB7FDC"/>
    <w:rsid w:val="00AC181E"/>
    <w:rsid w:val="00AC26E7"/>
    <w:rsid w:val="00AC2B11"/>
    <w:rsid w:val="00AC339C"/>
    <w:rsid w:val="00AC39A0"/>
    <w:rsid w:val="00AC3A49"/>
    <w:rsid w:val="00AC3B0E"/>
    <w:rsid w:val="00AC45EB"/>
    <w:rsid w:val="00AC4B51"/>
    <w:rsid w:val="00AC52CC"/>
    <w:rsid w:val="00AC6522"/>
    <w:rsid w:val="00AC68C0"/>
    <w:rsid w:val="00AD026F"/>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1723"/>
    <w:rsid w:val="00AF1DA6"/>
    <w:rsid w:val="00AF27F2"/>
    <w:rsid w:val="00AF347E"/>
    <w:rsid w:val="00AF3A01"/>
    <w:rsid w:val="00AF3ADF"/>
    <w:rsid w:val="00AF3F2D"/>
    <w:rsid w:val="00AF40F0"/>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DB6"/>
    <w:rsid w:val="00B21DCF"/>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6D3F"/>
    <w:rsid w:val="00B57437"/>
    <w:rsid w:val="00B5768F"/>
    <w:rsid w:val="00B57E2A"/>
    <w:rsid w:val="00B60D1C"/>
    <w:rsid w:val="00B6113A"/>
    <w:rsid w:val="00B61D5C"/>
    <w:rsid w:val="00B620A1"/>
    <w:rsid w:val="00B6298E"/>
    <w:rsid w:val="00B62ED7"/>
    <w:rsid w:val="00B64457"/>
    <w:rsid w:val="00B65771"/>
    <w:rsid w:val="00B6657B"/>
    <w:rsid w:val="00B66B78"/>
    <w:rsid w:val="00B66DBA"/>
    <w:rsid w:val="00B67645"/>
    <w:rsid w:val="00B67685"/>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0508"/>
    <w:rsid w:val="00BB1F75"/>
    <w:rsid w:val="00BB2306"/>
    <w:rsid w:val="00BB3080"/>
    <w:rsid w:val="00BB496E"/>
    <w:rsid w:val="00BB59BD"/>
    <w:rsid w:val="00BB6266"/>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A34"/>
    <w:rsid w:val="00C05E49"/>
    <w:rsid w:val="00C0603F"/>
    <w:rsid w:val="00C07307"/>
    <w:rsid w:val="00C07EA9"/>
    <w:rsid w:val="00C104AE"/>
    <w:rsid w:val="00C10911"/>
    <w:rsid w:val="00C109A4"/>
    <w:rsid w:val="00C13A7B"/>
    <w:rsid w:val="00C14538"/>
    <w:rsid w:val="00C16407"/>
    <w:rsid w:val="00C165FF"/>
    <w:rsid w:val="00C17830"/>
    <w:rsid w:val="00C1791C"/>
    <w:rsid w:val="00C17E45"/>
    <w:rsid w:val="00C20D11"/>
    <w:rsid w:val="00C2189C"/>
    <w:rsid w:val="00C221E5"/>
    <w:rsid w:val="00C237B1"/>
    <w:rsid w:val="00C25A97"/>
    <w:rsid w:val="00C25B09"/>
    <w:rsid w:val="00C25D2E"/>
    <w:rsid w:val="00C25EE9"/>
    <w:rsid w:val="00C260B9"/>
    <w:rsid w:val="00C2670B"/>
    <w:rsid w:val="00C26761"/>
    <w:rsid w:val="00C27132"/>
    <w:rsid w:val="00C2734E"/>
    <w:rsid w:val="00C3147B"/>
    <w:rsid w:val="00C31552"/>
    <w:rsid w:val="00C32430"/>
    <w:rsid w:val="00C35075"/>
    <w:rsid w:val="00C35442"/>
    <w:rsid w:val="00C36377"/>
    <w:rsid w:val="00C370B9"/>
    <w:rsid w:val="00C376C6"/>
    <w:rsid w:val="00C448FD"/>
    <w:rsid w:val="00C44C29"/>
    <w:rsid w:val="00C4610E"/>
    <w:rsid w:val="00C465D9"/>
    <w:rsid w:val="00C47C91"/>
    <w:rsid w:val="00C50697"/>
    <w:rsid w:val="00C50C19"/>
    <w:rsid w:val="00C5122A"/>
    <w:rsid w:val="00C5124A"/>
    <w:rsid w:val="00C53146"/>
    <w:rsid w:val="00C53824"/>
    <w:rsid w:val="00C54334"/>
    <w:rsid w:val="00C5537B"/>
    <w:rsid w:val="00C554CD"/>
    <w:rsid w:val="00C55B89"/>
    <w:rsid w:val="00C564F2"/>
    <w:rsid w:val="00C56BCA"/>
    <w:rsid w:val="00C57E07"/>
    <w:rsid w:val="00C60128"/>
    <w:rsid w:val="00C60246"/>
    <w:rsid w:val="00C60414"/>
    <w:rsid w:val="00C6095C"/>
    <w:rsid w:val="00C61C83"/>
    <w:rsid w:val="00C62BB0"/>
    <w:rsid w:val="00C6302D"/>
    <w:rsid w:val="00C63094"/>
    <w:rsid w:val="00C631BF"/>
    <w:rsid w:val="00C64CF2"/>
    <w:rsid w:val="00C64FC2"/>
    <w:rsid w:val="00C65238"/>
    <w:rsid w:val="00C670AD"/>
    <w:rsid w:val="00C670DE"/>
    <w:rsid w:val="00C6757D"/>
    <w:rsid w:val="00C67B98"/>
    <w:rsid w:val="00C67D3D"/>
    <w:rsid w:val="00C7011A"/>
    <w:rsid w:val="00C7070F"/>
    <w:rsid w:val="00C70A5F"/>
    <w:rsid w:val="00C71AB0"/>
    <w:rsid w:val="00C7200B"/>
    <w:rsid w:val="00C72D7F"/>
    <w:rsid w:val="00C73530"/>
    <w:rsid w:val="00C73879"/>
    <w:rsid w:val="00C73989"/>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DBC"/>
    <w:rsid w:val="00CA4B84"/>
    <w:rsid w:val="00CA4EAC"/>
    <w:rsid w:val="00CA5082"/>
    <w:rsid w:val="00CA64F8"/>
    <w:rsid w:val="00CA7826"/>
    <w:rsid w:val="00CA7882"/>
    <w:rsid w:val="00CB0515"/>
    <w:rsid w:val="00CB151C"/>
    <w:rsid w:val="00CB1C13"/>
    <w:rsid w:val="00CB331B"/>
    <w:rsid w:val="00CB35EC"/>
    <w:rsid w:val="00CB38BE"/>
    <w:rsid w:val="00CB4290"/>
    <w:rsid w:val="00CB671D"/>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650D"/>
    <w:rsid w:val="00CD786E"/>
    <w:rsid w:val="00CE05A3"/>
    <w:rsid w:val="00CE0B04"/>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7CD"/>
    <w:rsid w:val="00CF2905"/>
    <w:rsid w:val="00CF38C0"/>
    <w:rsid w:val="00CF3FED"/>
    <w:rsid w:val="00CF4D37"/>
    <w:rsid w:val="00CF56E5"/>
    <w:rsid w:val="00CF6F12"/>
    <w:rsid w:val="00CF76A3"/>
    <w:rsid w:val="00CF7B91"/>
    <w:rsid w:val="00CF7D19"/>
    <w:rsid w:val="00D003BA"/>
    <w:rsid w:val="00D011DB"/>
    <w:rsid w:val="00D021C4"/>
    <w:rsid w:val="00D02F9C"/>
    <w:rsid w:val="00D0329E"/>
    <w:rsid w:val="00D04062"/>
    <w:rsid w:val="00D04A88"/>
    <w:rsid w:val="00D05E6A"/>
    <w:rsid w:val="00D07591"/>
    <w:rsid w:val="00D078E8"/>
    <w:rsid w:val="00D078F6"/>
    <w:rsid w:val="00D07E57"/>
    <w:rsid w:val="00D07F35"/>
    <w:rsid w:val="00D1088D"/>
    <w:rsid w:val="00D111F0"/>
    <w:rsid w:val="00D11887"/>
    <w:rsid w:val="00D11A12"/>
    <w:rsid w:val="00D13817"/>
    <w:rsid w:val="00D144C9"/>
    <w:rsid w:val="00D147A5"/>
    <w:rsid w:val="00D15533"/>
    <w:rsid w:val="00D15B78"/>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3D40"/>
    <w:rsid w:val="00D54160"/>
    <w:rsid w:val="00D54359"/>
    <w:rsid w:val="00D54A00"/>
    <w:rsid w:val="00D54A3A"/>
    <w:rsid w:val="00D5527B"/>
    <w:rsid w:val="00D5549B"/>
    <w:rsid w:val="00D56706"/>
    <w:rsid w:val="00D56DA7"/>
    <w:rsid w:val="00D571E5"/>
    <w:rsid w:val="00D57A5D"/>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48F5"/>
    <w:rsid w:val="00DA528E"/>
    <w:rsid w:val="00DA5818"/>
    <w:rsid w:val="00DA5B9C"/>
    <w:rsid w:val="00DB0104"/>
    <w:rsid w:val="00DB16C7"/>
    <w:rsid w:val="00DB21E4"/>
    <w:rsid w:val="00DB2814"/>
    <w:rsid w:val="00DB3E58"/>
    <w:rsid w:val="00DB6018"/>
    <w:rsid w:val="00DB609D"/>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2F95"/>
    <w:rsid w:val="00DD3A17"/>
    <w:rsid w:val="00DD4643"/>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38B8"/>
    <w:rsid w:val="00E24404"/>
    <w:rsid w:val="00E25DD3"/>
    <w:rsid w:val="00E261E9"/>
    <w:rsid w:val="00E2692A"/>
    <w:rsid w:val="00E26FF1"/>
    <w:rsid w:val="00E27464"/>
    <w:rsid w:val="00E27B27"/>
    <w:rsid w:val="00E3057B"/>
    <w:rsid w:val="00E30AF3"/>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E64"/>
    <w:rsid w:val="00E72209"/>
    <w:rsid w:val="00E732BD"/>
    <w:rsid w:val="00E73C1C"/>
    <w:rsid w:val="00E74F0B"/>
    <w:rsid w:val="00E759B6"/>
    <w:rsid w:val="00E76095"/>
    <w:rsid w:val="00E7735F"/>
    <w:rsid w:val="00E7766B"/>
    <w:rsid w:val="00E77BFC"/>
    <w:rsid w:val="00E77D47"/>
    <w:rsid w:val="00E80668"/>
    <w:rsid w:val="00E81B3B"/>
    <w:rsid w:val="00E82345"/>
    <w:rsid w:val="00E82DB7"/>
    <w:rsid w:val="00E8329A"/>
    <w:rsid w:val="00E83FEF"/>
    <w:rsid w:val="00E8475D"/>
    <w:rsid w:val="00E847B4"/>
    <w:rsid w:val="00E848B6"/>
    <w:rsid w:val="00E85833"/>
    <w:rsid w:val="00E8614C"/>
    <w:rsid w:val="00E86AE1"/>
    <w:rsid w:val="00E86B83"/>
    <w:rsid w:val="00E86BF7"/>
    <w:rsid w:val="00E9214C"/>
    <w:rsid w:val="00E92602"/>
    <w:rsid w:val="00E94463"/>
    <w:rsid w:val="00E944F2"/>
    <w:rsid w:val="00E9785B"/>
    <w:rsid w:val="00E97EBE"/>
    <w:rsid w:val="00EA1B4A"/>
    <w:rsid w:val="00EA3559"/>
    <w:rsid w:val="00EA402A"/>
    <w:rsid w:val="00EA4083"/>
    <w:rsid w:val="00EA7330"/>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D82"/>
    <w:rsid w:val="00EF7403"/>
    <w:rsid w:val="00EF7492"/>
    <w:rsid w:val="00F0024F"/>
    <w:rsid w:val="00F00E10"/>
    <w:rsid w:val="00F02038"/>
    <w:rsid w:val="00F02BAB"/>
    <w:rsid w:val="00F02CCD"/>
    <w:rsid w:val="00F02E4E"/>
    <w:rsid w:val="00F042B8"/>
    <w:rsid w:val="00F044BB"/>
    <w:rsid w:val="00F06A68"/>
    <w:rsid w:val="00F07B94"/>
    <w:rsid w:val="00F07FAC"/>
    <w:rsid w:val="00F10086"/>
    <w:rsid w:val="00F112F6"/>
    <w:rsid w:val="00F11EF9"/>
    <w:rsid w:val="00F128C0"/>
    <w:rsid w:val="00F13CA3"/>
    <w:rsid w:val="00F13E04"/>
    <w:rsid w:val="00F13E3D"/>
    <w:rsid w:val="00F16614"/>
    <w:rsid w:val="00F20F79"/>
    <w:rsid w:val="00F22B06"/>
    <w:rsid w:val="00F2335C"/>
    <w:rsid w:val="00F23A1A"/>
    <w:rsid w:val="00F23D9D"/>
    <w:rsid w:val="00F3018E"/>
    <w:rsid w:val="00F30965"/>
    <w:rsid w:val="00F30D40"/>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65C2A"/>
    <w:rsid w:val="00F66A52"/>
    <w:rsid w:val="00F71DB1"/>
    <w:rsid w:val="00F71FCB"/>
    <w:rsid w:val="00F751E9"/>
    <w:rsid w:val="00F763BC"/>
    <w:rsid w:val="00F764AA"/>
    <w:rsid w:val="00F76DAD"/>
    <w:rsid w:val="00F77863"/>
    <w:rsid w:val="00F80B3B"/>
    <w:rsid w:val="00F80B64"/>
    <w:rsid w:val="00F8296F"/>
    <w:rsid w:val="00F84473"/>
    <w:rsid w:val="00F854CE"/>
    <w:rsid w:val="00F857CB"/>
    <w:rsid w:val="00F8603F"/>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345C"/>
    <w:rsid w:val="00FE5079"/>
    <w:rsid w:val="00FE5BC5"/>
    <w:rsid w:val="00FE5BE7"/>
    <w:rsid w:val="00FE77EC"/>
    <w:rsid w:val="00FF03DE"/>
    <w:rsid w:val="00FF05EE"/>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hyperlink" Target="garantF1://180010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nder.otc.ru" TargetMode="External"/><Relationship Id="rId17" Type="http://schemas.openxmlformats.org/officeDocument/2006/relationships/hyperlink" Target="garantF1://1800100.4" TargetMode="External"/><Relationship Id="rId2" Type="http://schemas.openxmlformats.org/officeDocument/2006/relationships/numbering" Target="numbering.xml"/><Relationship Id="rId16" Type="http://schemas.openxmlformats.org/officeDocument/2006/relationships/hyperlink" Target="http://tender.ot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B3F5FABC654D9DF0DB2E0920AA7A1A538C867161D6511DCC67A5FE9DAB0777CCE1EFA8662A75FDA1017DAFAC0I1U7N" TargetMode="External"/><Relationship Id="rId10" Type="http://schemas.openxmlformats.org/officeDocument/2006/relationships/hyperlink" Target="mailto:peitc_223fz@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5384</TotalTime>
  <Pages>30</Pages>
  <Words>14350</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95954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634</cp:revision>
  <cp:lastPrinted>2021-10-06T15:02:00Z</cp:lastPrinted>
  <dcterms:created xsi:type="dcterms:W3CDTF">2019-01-15T12:23:00Z</dcterms:created>
  <dcterms:modified xsi:type="dcterms:W3CDTF">2021-10-07T07:25:00Z</dcterms:modified>
</cp:coreProperties>
</file>